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0DE493">
      <w:pPr>
        <w:keepNext w:val="0"/>
        <w:keepLines w:val="0"/>
        <w:pageBreakBefore w:val="0"/>
        <w:widowControl w:val="0"/>
        <w:kinsoku/>
        <w:wordWrap/>
        <w:overflowPunct/>
        <w:topLinePunct w:val="0"/>
        <w:autoSpaceDE w:val="0"/>
        <w:autoSpaceDN w:val="0"/>
        <w:bidi w:val="0"/>
        <w:adjustRightInd/>
        <w:snapToGrid/>
        <w:spacing w:before="0" w:beforeLines="0" w:after="0" w:afterLines="0" w:line="579" w:lineRule="exact"/>
        <w:ind w:left="0" w:leftChars="0" w:right="0" w:rightChars="0"/>
        <w:jc w:val="center"/>
        <w:textAlignment w:val="auto"/>
        <w:outlineLvl w:val="9"/>
        <w:rPr>
          <w:rFonts w:hint="eastAsia" w:ascii="方正小标宋简体" w:hAnsi="方正小标宋简体" w:eastAsia="方正小标宋简体" w:cs="方正小标宋简体"/>
          <w:color w:val="auto"/>
          <w:spacing w:val="-2"/>
          <w:kern w:val="2"/>
          <w:sz w:val="44"/>
          <w:szCs w:val="44"/>
          <w:lang w:val="en-US" w:eastAsia="zh-CN" w:bidi="ar-SA"/>
        </w:rPr>
      </w:pPr>
      <w:r>
        <w:rPr>
          <w:rFonts w:hint="eastAsia" w:ascii="方正小标宋简体" w:hAnsi="方正小标宋简体" w:eastAsia="方正小标宋简体" w:cs="方正小标宋简体"/>
          <w:color w:val="auto"/>
          <w:spacing w:val="-2"/>
          <w:kern w:val="2"/>
          <w:sz w:val="44"/>
          <w:szCs w:val="44"/>
          <w:lang w:val="en-US" w:eastAsia="zh-CN" w:bidi="ar-SA"/>
        </w:rPr>
        <w:t>2025年新洲社区“和谐邻里，幸福同行”邻里节活动采购需求</w:t>
      </w:r>
    </w:p>
    <w:p w14:paraId="6800B5BE">
      <w:pPr>
        <w:keepNext w:val="0"/>
        <w:keepLines w:val="0"/>
        <w:pageBreakBefore w:val="0"/>
        <w:widowControl w:val="0"/>
        <w:kinsoku/>
        <w:wordWrap/>
        <w:overflowPunct/>
        <w:topLinePunct w:val="0"/>
        <w:bidi w:val="0"/>
        <w:adjustRightInd/>
        <w:snapToGrid/>
        <w:spacing w:line="579" w:lineRule="exact"/>
        <w:ind w:firstLine="640" w:firstLineChars="200"/>
        <w:textAlignment w:val="auto"/>
        <w:outlineLvl w:val="1"/>
        <w:rPr>
          <w:rFonts w:hint="eastAsia" w:ascii="黑体" w:hAnsi="黑体" w:eastAsia="黑体" w:cs="黑体"/>
          <w:bCs/>
          <w:sz w:val="32"/>
          <w:szCs w:val="32"/>
          <w:highlight w:val="none"/>
        </w:rPr>
      </w:pPr>
    </w:p>
    <w:p w14:paraId="3816D7F1">
      <w:pPr>
        <w:keepNext w:val="0"/>
        <w:keepLines w:val="0"/>
        <w:pageBreakBefore w:val="0"/>
        <w:widowControl w:val="0"/>
        <w:kinsoku/>
        <w:wordWrap/>
        <w:overflowPunct/>
        <w:topLinePunct w:val="0"/>
        <w:bidi w:val="0"/>
        <w:adjustRightInd/>
        <w:snapToGrid/>
        <w:spacing w:line="579" w:lineRule="exact"/>
        <w:ind w:firstLine="640" w:firstLineChars="200"/>
        <w:textAlignment w:val="auto"/>
        <w:outlineLvl w:val="9"/>
        <w:rPr>
          <w:rFonts w:hint="eastAsia" w:ascii="黑体" w:hAnsi="黑体" w:eastAsia="黑体" w:cs="黑体"/>
          <w:bCs/>
          <w:sz w:val="32"/>
          <w:szCs w:val="32"/>
          <w:highlight w:val="none"/>
        </w:rPr>
      </w:pPr>
      <w:r>
        <w:rPr>
          <w:rFonts w:hint="eastAsia" w:ascii="黑体" w:hAnsi="黑体" w:eastAsia="黑体" w:cs="黑体"/>
          <w:bCs/>
          <w:sz w:val="32"/>
          <w:szCs w:val="32"/>
          <w:highlight w:val="none"/>
        </w:rPr>
        <w:t>一、采购项目概况</w:t>
      </w:r>
    </w:p>
    <w:p w14:paraId="3DE115F9">
      <w:pPr>
        <w:keepNext w:val="0"/>
        <w:keepLines w:val="0"/>
        <w:pageBreakBefore w:val="0"/>
        <w:widowControl w:val="0"/>
        <w:kinsoku/>
        <w:wordWrap/>
        <w:overflowPunct/>
        <w:topLinePunct w:val="0"/>
        <w:bidi w:val="0"/>
        <w:adjustRightInd/>
        <w:snapToGrid/>
        <w:spacing w:line="579" w:lineRule="exact"/>
        <w:ind w:firstLine="700" w:firstLineChars="200"/>
        <w:textAlignment w:val="auto"/>
        <w:outlineLvl w:val="9"/>
        <w:rPr>
          <w:rFonts w:hint="eastAsia" w:ascii="仿宋_GB2312" w:hAnsi="仿宋_GB2312" w:eastAsia="仿宋_GB2312" w:cs="仿宋_GB2312"/>
          <w:color w:val="000000"/>
          <w:spacing w:val="15"/>
          <w:kern w:val="44"/>
          <w:sz w:val="32"/>
          <w:szCs w:val="32"/>
          <w:lang w:val="en-US" w:eastAsia="zh-CN" w:bidi="ar"/>
        </w:rPr>
      </w:pPr>
      <w:r>
        <w:rPr>
          <w:rFonts w:hint="eastAsia" w:ascii="仿宋_GB2312" w:hAnsi="仿宋_GB2312" w:eastAsia="仿宋_GB2312" w:cs="仿宋_GB2312"/>
          <w:color w:val="000000"/>
          <w:spacing w:val="15"/>
          <w:kern w:val="44"/>
          <w:sz w:val="32"/>
          <w:szCs w:val="32"/>
          <w:lang w:val="en-US" w:eastAsia="zh-CN" w:bidi="ar"/>
        </w:rPr>
        <w:t>新洲社区作为人口结构多元化的城中村社区，外来就业人口和本地村民数量都很多，新老住户融合度低，邻里关系较疏离；同时，老旧小区文化活力不足，难以满足全年龄段对精神文化生活的多样化需求。经《“民生微实事”项目意见征集》，有80多位居民希望社区开展邻里节项目。为促进社区邻里关系，以节日为契机，开展和谐邻里，幸福同行”邻里节活动。</w:t>
      </w:r>
    </w:p>
    <w:p w14:paraId="71EB6863">
      <w:pPr>
        <w:keepNext w:val="0"/>
        <w:keepLines w:val="0"/>
        <w:pageBreakBefore w:val="0"/>
        <w:widowControl w:val="0"/>
        <w:kinsoku/>
        <w:wordWrap/>
        <w:overflowPunct/>
        <w:topLinePunct w:val="0"/>
        <w:bidi w:val="0"/>
        <w:adjustRightInd/>
        <w:snapToGrid/>
        <w:spacing w:line="579" w:lineRule="exact"/>
        <w:ind w:firstLine="640" w:firstLineChars="200"/>
        <w:textAlignment w:val="auto"/>
        <w:outlineLvl w:val="9"/>
        <w:rPr>
          <w:rFonts w:hint="eastAsia" w:ascii="黑体" w:hAnsi="黑体" w:eastAsia="黑体" w:cs="黑体"/>
          <w:bCs/>
          <w:sz w:val="32"/>
          <w:szCs w:val="32"/>
          <w:highlight w:val="none"/>
        </w:rPr>
      </w:pPr>
      <w:r>
        <w:rPr>
          <w:rFonts w:hint="eastAsia" w:ascii="黑体" w:hAnsi="黑体" w:eastAsia="黑体" w:cs="黑体"/>
          <w:bCs/>
          <w:sz w:val="32"/>
          <w:szCs w:val="32"/>
          <w:highlight w:val="none"/>
        </w:rPr>
        <w:t>二、项目管理和服务要求</w:t>
      </w:r>
    </w:p>
    <w:p w14:paraId="41B03246">
      <w:pPr>
        <w:keepNext w:val="0"/>
        <w:keepLines w:val="0"/>
        <w:pageBreakBefore w:val="0"/>
        <w:widowControl w:val="0"/>
        <w:kinsoku/>
        <w:wordWrap/>
        <w:overflowPunct/>
        <w:topLinePunct w:val="0"/>
        <w:autoSpaceDE/>
        <w:autoSpaceDN/>
        <w:bidi w:val="0"/>
        <w:adjustRightInd/>
        <w:snapToGrid/>
        <w:spacing w:line="579" w:lineRule="exact"/>
        <w:ind w:firstLine="700" w:firstLineChars="200"/>
        <w:textAlignment w:val="auto"/>
        <w:rPr>
          <w:rFonts w:hint="eastAsia" w:ascii="仿宋_GB2312" w:hAnsi="仿宋_GB2312" w:eastAsia="仿宋_GB2312" w:cs="仿宋_GB2312"/>
          <w:color w:val="000000"/>
          <w:spacing w:val="15"/>
          <w:kern w:val="44"/>
          <w:sz w:val="32"/>
          <w:szCs w:val="32"/>
          <w:lang w:val="en-US" w:eastAsia="zh-CN" w:bidi="ar"/>
        </w:rPr>
      </w:pPr>
      <w:r>
        <w:rPr>
          <w:rFonts w:hint="eastAsia" w:ascii="仿宋_GB2312" w:hAnsi="仿宋_GB2312" w:eastAsia="仿宋_GB2312" w:cs="仿宋_GB2312"/>
          <w:color w:val="000000"/>
          <w:spacing w:val="15"/>
          <w:kern w:val="44"/>
          <w:sz w:val="32"/>
          <w:szCs w:val="32"/>
          <w:lang w:val="en-US" w:eastAsia="zh-CN" w:bidi="ar"/>
        </w:rPr>
        <w:t>活动内容：本项目分为3个主题活动：美食节、文化节+钢琴会、八一军事科技会。服务新洲社区全体居民。</w:t>
      </w:r>
    </w:p>
    <w:p w14:paraId="13032E8A">
      <w:pPr>
        <w:keepNext w:val="0"/>
        <w:keepLines w:val="0"/>
        <w:pageBreakBefore w:val="0"/>
        <w:widowControl w:val="0"/>
        <w:kinsoku/>
        <w:wordWrap/>
        <w:overflowPunct/>
        <w:topLinePunct w:val="0"/>
        <w:autoSpaceDE/>
        <w:autoSpaceDN/>
        <w:bidi w:val="0"/>
        <w:adjustRightInd/>
        <w:snapToGrid/>
        <w:spacing w:line="579" w:lineRule="exact"/>
        <w:ind w:firstLine="700" w:firstLineChars="200"/>
        <w:textAlignment w:val="auto"/>
        <w:rPr>
          <w:rFonts w:hint="eastAsia" w:ascii="仿宋_GB2312" w:hAnsi="仿宋_GB2312" w:eastAsia="仿宋_GB2312" w:cs="仿宋_GB2312"/>
          <w:color w:val="000000"/>
          <w:spacing w:val="15"/>
          <w:kern w:val="44"/>
          <w:sz w:val="32"/>
          <w:szCs w:val="32"/>
          <w:lang w:val="en-US" w:eastAsia="zh-CN" w:bidi="ar"/>
        </w:rPr>
      </w:pPr>
      <w:r>
        <w:rPr>
          <w:rFonts w:hint="eastAsia" w:ascii="仿宋_GB2312" w:hAnsi="仿宋_GB2312" w:eastAsia="仿宋_GB2312" w:cs="仿宋_GB2312"/>
          <w:color w:val="000000"/>
          <w:spacing w:val="15"/>
          <w:kern w:val="44"/>
          <w:sz w:val="32"/>
          <w:szCs w:val="32"/>
          <w:lang w:val="en-US" w:eastAsia="zh-CN" w:bidi="ar"/>
        </w:rPr>
        <w:t>1、文化节+钢琴会：展示居民才艺，通过音乐这一普遍的语言，拉近人与人之间的距离，通过传统艺术制作，促进文化传承，提高社区文娱生活质量；</w:t>
      </w:r>
    </w:p>
    <w:p w14:paraId="00F69861">
      <w:pPr>
        <w:keepNext w:val="0"/>
        <w:keepLines w:val="0"/>
        <w:pageBreakBefore w:val="0"/>
        <w:widowControl w:val="0"/>
        <w:kinsoku/>
        <w:wordWrap/>
        <w:overflowPunct/>
        <w:topLinePunct w:val="0"/>
        <w:autoSpaceDE/>
        <w:autoSpaceDN/>
        <w:bidi w:val="0"/>
        <w:adjustRightInd/>
        <w:snapToGrid/>
        <w:spacing w:line="579" w:lineRule="exact"/>
        <w:ind w:firstLine="700" w:firstLineChars="200"/>
        <w:textAlignment w:val="auto"/>
        <w:rPr>
          <w:rFonts w:hint="eastAsia" w:ascii="仿宋_GB2312" w:hAnsi="仿宋_GB2312" w:eastAsia="仿宋_GB2312" w:cs="仿宋_GB2312"/>
          <w:color w:val="000000"/>
          <w:spacing w:val="15"/>
          <w:kern w:val="44"/>
          <w:sz w:val="32"/>
          <w:szCs w:val="32"/>
          <w:lang w:val="en-US" w:eastAsia="zh-CN" w:bidi="ar"/>
        </w:rPr>
      </w:pPr>
      <w:r>
        <w:rPr>
          <w:rFonts w:hint="eastAsia" w:ascii="仿宋_GB2312" w:hAnsi="仿宋_GB2312" w:eastAsia="仿宋_GB2312" w:cs="仿宋_GB2312"/>
          <w:color w:val="000000"/>
          <w:spacing w:val="15"/>
          <w:kern w:val="44"/>
          <w:sz w:val="32"/>
          <w:szCs w:val="32"/>
          <w:lang w:val="en-US" w:eastAsia="zh-CN" w:bidi="ar"/>
        </w:rPr>
        <w:t>2、美食节：邀请新洲本地餐饮店，提供美食试吃，宣传本地餐饮，助力行业经济，增强社区凝聚力；</w:t>
      </w:r>
    </w:p>
    <w:p w14:paraId="69767FAE">
      <w:pPr>
        <w:keepNext w:val="0"/>
        <w:keepLines w:val="0"/>
        <w:pageBreakBefore w:val="0"/>
        <w:widowControl w:val="0"/>
        <w:kinsoku/>
        <w:wordWrap/>
        <w:overflowPunct/>
        <w:topLinePunct w:val="0"/>
        <w:autoSpaceDE/>
        <w:autoSpaceDN/>
        <w:bidi w:val="0"/>
        <w:adjustRightInd/>
        <w:snapToGrid/>
        <w:spacing w:line="579" w:lineRule="exact"/>
        <w:ind w:firstLine="700" w:firstLineChars="200"/>
        <w:textAlignment w:val="auto"/>
        <w:rPr>
          <w:rFonts w:hint="eastAsia" w:ascii="仿宋_GB2312" w:hAnsi="仿宋_GB2312" w:eastAsia="仿宋_GB2312" w:cs="仿宋_GB2312"/>
          <w:color w:val="000000"/>
          <w:spacing w:val="15"/>
          <w:kern w:val="44"/>
          <w:sz w:val="32"/>
          <w:szCs w:val="32"/>
          <w:lang w:val="en-US" w:eastAsia="zh-CN" w:bidi="ar"/>
        </w:rPr>
      </w:pPr>
      <w:r>
        <w:rPr>
          <w:rFonts w:hint="eastAsia" w:ascii="仿宋_GB2312" w:hAnsi="仿宋_GB2312" w:eastAsia="仿宋_GB2312" w:cs="仿宋_GB2312"/>
          <w:color w:val="000000"/>
          <w:spacing w:val="15"/>
          <w:kern w:val="44"/>
          <w:sz w:val="32"/>
          <w:szCs w:val="32"/>
          <w:lang w:val="en-US" w:eastAsia="zh-CN" w:bidi="ar"/>
        </w:rPr>
        <w:t>3、军事节外出活动：联合退役军人服务站，带领青少年实地感受红色文化，做好军事科普，弘扬爱国主义情怀，促进军地融合；</w:t>
      </w:r>
    </w:p>
    <w:p w14:paraId="278523CF">
      <w:pPr>
        <w:keepNext w:val="0"/>
        <w:keepLines w:val="0"/>
        <w:pageBreakBefore w:val="0"/>
        <w:widowControl w:val="0"/>
        <w:kinsoku/>
        <w:wordWrap/>
        <w:overflowPunct/>
        <w:topLinePunct w:val="0"/>
        <w:autoSpaceDE/>
        <w:autoSpaceDN/>
        <w:bidi w:val="0"/>
        <w:adjustRightInd/>
        <w:snapToGrid/>
        <w:spacing w:line="579" w:lineRule="exact"/>
        <w:ind w:firstLine="700" w:firstLineChars="200"/>
        <w:textAlignment w:val="auto"/>
        <w:rPr>
          <w:rFonts w:hint="default" w:eastAsia="仿宋_GB2312"/>
          <w:lang w:val="en-US" w:eastAsia="zh-CN"/>
        </w:rPr>
      </w:pPr>
      <w:r>
        <w:rPr>
          <w:rFonts w:hint="eastAsia" w:ascii="仿宋_GB2312" w:hAnsi="仿宋_GB2312" w:eastAsia="仿宋_GB2312" w:cs="仿宋_GB2312"/>
          <w:color w:val="000000"/>
          <w:spacing w:val="15"/>
          <w:kern w:val="44"/>
          <w:sz w:val="32"/>
          <w:szCs w:val="32"/>
          <w:lang w:val="en-US" w:eastAsia="zh-CN" w:bidi="ar"/>
        </w:rPr>
        <w:t>承包人必须是自行提供服务，不得将服务项目进行任何方式的分包、转包。需有专业负责人跟社区进行对接，根据社区要求进行服务；要求服务期限内完成服务内容，并做好存档工作包括文字、照片及其他有必要提供</w:t>
      </w:r>
      <w:r>
        <w:rPr>
          <w:rFonts w:hint="eastAsia" w:ascii="仿宋_GB2312" w:hAnsi="仿宋_GB2312" w:eastAsia="仿宋_GB2312" w:cs="仿宋_GB2312"/>
          <w:b w:val="0"/>
          <w:bCs/>
          <w:color w:val="auto"/>
          <w:sz w:val="32"/>
          <w:szCs w:val="32"/>
          <w:lang w:val="en-US" w:eastAsia="zh-CN"/>
        </w:rPr>
        <w:t>的资料。</w:t>
      </w:r>
    </w:p>
    <w:p w14:paraId="7FA765F4">
      <w:pPr>
        <w:keepNext w:val="0"/>
        <w:keepLines w:val="0"/>
        <w:pageBreakBefore w:val="0"/>
        <w:widowControl w:val="0"/>
        <w:kinsoku/>
        <w:wordWrap/>
        <w:overflowPunct/>
        <w:topLinePunct w:val="0"/>
        <w:bidi w:val="0"/>
        <w:adjustRightInd/>
        <w:snapToGrid/>
        <w:spacing w:line="579" w:lineRule="exact"/>
        <w:ind w:firstLine="640" w:firstLineChars="200"/>
        <w:textAlignment w:val="auto"/>
        <w:outlineLvl w:val="9"/>
        <w:rPr>
          <w:rFonts w:hint="eastAsia" w:ascii="黑体" w:hAnsi="黑体" w:eastAsia="黑体" w:cs="黑体"/>
          <w:bCs/>
          <w:sz w:val="32"/>
          <w:szCs w:val="32"/>
          <w:highlight w:val="none"/>
        </w:rPr>
      </w:pPr>
      <w:r>
        <w:rPr>
          <w:rFonts w:hint="eastAsia" w:ascii="黑体" w:hAnsi="黑体" w:eastAsia="黑体" w:cs="黑体"/>
          <w:bCs/>
          <w:sz w:val="32"/>
          <w:szCs w:val="32"/>
          <w:highlight w:val="none"/>
        </w:rPr>
        <w:t>三、商务需求</w:t>
      </w:r>
    </w:p>
    <w:p w14:paraId="0237353E">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Times New Roman" w:eastAsia="仿宋_GB2312" w:cs="Times New Roman"/>
          <w:bCs/>
          <w:sz w:val="32"/>
          <w:szCs w:val="32"/>
          <w:highlight w:val="none"/>
        </w:rPr>
        <w:t>（一）服务期</w:t>
      </w:r>
      <w:r>
        <w:rPr>
          <w:rFonts w:hint="eastAsia" w:ascii="仿宋_GB2312" w:hAnsi="Times New Roman" w:eastAsia="仿宋_GB2312" w:cs="Times New Roman"/>
          <w:bCs/>
          <w:sz w:val="32"/>
          <w:szCs w:val="32"/>
          <w:highlight w:val="none"/>
          <w:lang w:eastAsia="zh-CN"/>
        </w:rPr>
        <w:t>：合同签订之日起至</w:t>
      </w:r>
      <w:r>
        <w:rPr>
          <w:rFonts w:hint="eastAsia" w:ascii="仿宋_GB2312" w:hAnsi="Times New Roman" w:eastAsia="仿宋_GB2312" w:cs="Times New Roman"/>
          <w:bCs/>
          <w:sz w:val="32"/>
          <w:szCs w:val="32"/>
          <w:highlight w:val="none"/>
          <w:lang w:val="en-US" w:eastAsia="zh-CN"/>
        </w:rPr>
        <w:t>2025年11月，</w:t>
      </w:r>
      <w:r>
        <w:rPr>
          <w:rFonts w:hint="eastAsia" w:ascii="仿宋_GB2312" w:hAnsi="Times New Roman" w:eastAsia="仿宋_GB2312" w:cs="Times New Roman"/>
          <w:bCs/>
          <w:sz w:val="32"/>
          <w:szCs w:val="32"/>
          <w:highlight w:val="none"/>
          <w:lang w:eastAsia="zh-CN"/>
        </w:rPr>
        <w:t>服务期为</w:t>
      </w:r>
      <w:r>
        <w:rPr>
          <w:rFonts w:hint="eastAsia" w:ascii="仿宋_GB2312" w:hAnsi="Times New Roman" w:eastAsia="仿宋_GB2312" w:cs="Times New Roman"/>
          <w:bCs/>
          <w:sz w:val="32"/>
          <w:szCs w:val="32"/>
          <w:highlight w:val="none"/>
          <w:lang w:val="en-US" w:eastAsia="zh-CN"/>
        </w:rPr>
        <w:t>180</w:t>
      </w:r>
      <w:r>
        <w:rPr>
          <w:rFonts w:hint="eastAsia" w:ascii="仿宋_GB2312" w:hAnsi="Times New Roman" w:eastAsia="仿宋_GB2312" w:cs="Times New Roman"/>
          <w:bCs/>
          <w:sz w:val="32"/>
          <w:szCs w:val="32"/>
          <w:highlight w:val="none"/>
          <w:lang w:eastAsia="zh-CN"/>
        </w:rPr>
        <w:t>天（日历日）内（具体日期以合同签订为主）</w:t>
      </w:r>
    </w:p>
    <w:p w14:paraId="5069731C">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hint="default" w:ascii="仿宋_GB2312" w:hAnsi="Times New Roman" w:eastAsia="仿宋_GB2312" w:cs="Times New Roman"/>
          <w:bCs/>
          <w:sz w:val="32"/>
          <w:szCs w:val="32"/>
          <w:highlight w:val="none"/>
          <w:lang w:val="en-US" w:eastAsia="zh-CN"/>
        </w:rPr>
      </w:pPr>
      <w:r>
        <w:rPr>
          <w:rFonts w:hint="eastAsia" w:ascii="仿宋_GB2312" w:hAnsi="Times New Roman" w:eastAsia="仿宋_GB2312" w:cs="Times New Roman"/>
          <w:bCs/>
          <w:sz w:val="32"/>
          <w:szCs w:val="32"/>
          <w:highlight w:val="none"/>
        </w:rPr>
        <w:t>（二）服务地点：</w:t>
      </w:r>
      <w:r>
        <w:rPr>
          <w:rFonts w:hint="eastAsia" w:ascii="仿宋_GB2312" w:hAnsi="Times New Roman" w:eastAsia="仿宋_GB2312" w:cs="Times New Roman"/>
          <w:bCs/>
          <w:sz w:val="32"/>
          <w:szCs w:val="32"/>
          <w:highlight w:val="none"/>
          <w:lang w:val="en-US" w:eastAsia="zh-CN"/>
        </w:rPr>
        <w:t>沙头街道新洲社区党群服务中心</w:t>
      </w:r>
    </w:p>
    <w:p w14:paraId="52341924">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hint="eastAsia" w:ascii="仿宋_GB2312" w:hAnsi="Times New Roman" w:eastAsia="仿宋_GB2312" w:cs="Times New Roman"/>
          <w:bCs/>
          <w:sz w:val="32"/>
          <w:szCs w:val="32"/>
          <w:highlight w:val="none"/>
          <w:lang w:eastAsia="zh-CN"/>
        </w:rPr>
      </w:pPr>
      <w:r>
        <w:rPr>
          <w:rFonts w:hint="eastAsia" w:ascii="仿宋_GB2312" w:hAnsi="Times New Roman" w:eastAsia="仿宋_GB2312" w:cs="Times New Roman"/>
          <w:bCs/>
          <w:sz w:val="32"/>
          <w:szCs w:val="32"/>
          <w:highlight w:val="none"/>
        </w:rPr>
        <w:t>（</w:t>
      </w:r>
      <w:r>
        <w:rPr>
          <w:rFonts w:hint="eastAsia" w:ascii="仿宋_GB2312" w:hAnsi="Times New Roman" w:eastAsia="仿宋_GB2312" w:cs="Times New Roman"/>
          <w:bCs/>
          <w:sz w:val="32"/>
          <w:szCs w:val="32"/>
          <w:highlight w:val="none"/>
          <w:lang w:eastAsia="zh-CN"/>
        </w:rPr>
        <w:t>三</w:t>
      </w:r>
      <w:r>
        <w:rPr>
          <w:rFonts w:hint="eastAsia" w:ascii="仿宋_GB2312" w:hAnsi="Times New Roman" w:eastAsia="仿宋_GB2312" w:cs="Times New Roman"/>
          <w:bCs/>
          <w:sz w:val="32"/>
          <w:szCs w:val="32"/>
          <w:highlight w:val="none"/>
        </w:rPr>
        <w:t>）报价要求：</w:t>
      </w:r>
    </w:p>
    <w:p w14:paraId="7CD6382A">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hint="eastAsia" w:ascii="仿宋_GB2312" w:hAnsi="Times New Roman" w:eastAsia="仿宋_GB2312" w:cs="Times New Roman"/>
          <w:bCs/>
          <w:sz w:val="32"/>
          <w:szCs w:val="32"/>
          <w:highlight w:val="none"/>
          <w:lang w:val="en-US" w:eastAsia="zh-CN"/>
        </w:rPr>
      </w:pPr>
      <w:r>
        <w:rPr>
          <w:rFonts w:hint="eastAsia" w:ascii="仿宋_GB2312" w:hAnsi="Times New Roman" w:eastAsia="仿宋_GB2312" w:cs="Times New Roman"/>
          <w:bCs/>
          <w:sz w:val="32"/>
          <w:szCs w:val="32"/>
          <w:highlight w:val="none"/>
          <w:lang w:val="en-US" w:eastAsia="zh-CN"/>
        </w:rPr>
        <w:t>1.本项目预算金额：人民币50957.28 元，响应报价超过项目预算金额的视为无效响应。最终合同签订价格以我单位聘请的第三方会计师事务所审核价格为准；</w:t>
      </w:r>
    </w:p>
    <w:p w14:paraId="7989EAF2">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hint="eastAsia" w:ascii="仿宋_GB2312" w:hAnsi="Times New Roman" w:eastAsia="仿宋_GB2312" w:cs="Times New Roman"/>
          <w:bCs/>
          <w:sz w:val="32"/>
          <w:szCs w:val="32"/>
          <w:highlight w:val="none"/>
          <w:lang w:val="en-US" w:eastAsia="zh-CN"/>
        </w:rPr>
      </w:pPr>
      <w:r>
        <w:rPr>
          <w:rFonts w:hint="eastAsia" w:ascii="仿宋_GB2312" w:hAnsi="Times New Roman" w:eastAsia="仿宋_GB2312" w:cs="Times New Roman"/>
          <w:bCs/>
          <w:sz w:val="32"/>
          <w:szCs w:val="32"/>
          <w:highlight w:val="none"/>
          <w:lang w:val="en-US" w:eastAsia="zh-CN"/>
        </w:rPr>
        <w:t>2.响应总价必须是完成该项目的一切费用总和，包括涉及的各项服务费，以及国家规定的各项税费等一切费用。</w:t>
      </w:r>
    </w:p>
    <w:p w14:paraId="392AF089">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hint="eastAsia" w:ascii="仿宋_GB2312" w:hAnsi="Times New Roman" w:eastAsia="仿宋_GB2312" w:cs="Times New Roman"/>
          <w:bCs/>
          <w:sz w:val="32"/>
          <w:szCs w:val="32"/>
          <w:highlight w:val="none"/>
          <w:lang w:val="en-US" w:eastAsia="zh-CN"/>
        </w:rPr>
      </w:pPr>
      <w:r>
        <w:rPr>
          <w:rFonts w:hint="eastAsia" w:ascii="黑体" w:hAnsi="黑体" w:eastAsia="黑体" w:cs="黑体"/>
          <w:bCs/>
          <w:sz w:val="32"/>
          <w:szCs w:val="32"/>
          <w:highlight w:val="none"/>
          <w:lang w:val="en-US" w:eastAsia="zh-CN"/>
        </w:rPr>
        <w:t>四、</w:t>
      </w:r>
      <w:r>
        <w:rPr>
          <w:rFonts w:hint="eastAsia" w:ascii="黑体" w:hAnsi="黑体" w:eastAsia="黑体" w:cs="黑体"/>
          <w:bCs/>
          <w:sz w:val="32"/>
          <w:szCs w:val="32"/>
          <w:highlight w:val="none"/>
        </w:rPr>
        <w:t>付款方式：</w:t>
      </w:r>
      <w:r>
        <w:rPr>
          <w:rFonts w:hint="eastAsia" w:ascii="仿宋_GB2312" w:hAnsi="仿宋_GB2312" w:eastAsia="仿宋_GB2312" w:cs="仿宋_GB2312"/>
          <w:sz w:val="32"/>
          <w:szCs w:val="32"/>
          <w:highlight w:val="none"/>
          <w:lang w:eastAsia="zh-CN"/>
        </w:rPr>
        <w:t>服务结束后并验收合格后，供应商提交合格发票等资料给甲方，甲方在收到资料后</w:t>
      </w:r>
      <w:r>
        <w:rPr>
          <w:rFonts w:hint="eastAsia" w:ascii="仿宋_GB2312" w:hAnsi="仿宋_GB2312" w:eastAsia="仿宋_GB2312" w:cs="仿宋_GB2312"/>
          <w:sz w:val="32"/>
          <w:szCs w:val="32"/>
          <w:highlight w:val="none"/>
          <w:lang w:val="en-US" w:eastAsia="zh-CN"/>
        </w:rPr>
        <w:t>15天内一次性付款，具体以合同签订为准。</w:t>
      </w:r>
    </w:p>
    <w:p w14:paraId="3A2CB7C3">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hint="eastAsia" w:ascii="仿宋_GB2312" w:hAnsi="Times New Roman" w:eastAsia="仿宋_GB2312" w:cs="Times New Roman"/>
          <w:bCs/>
          <w:sz w:val="32"/>
          <w:szCs w:val="32"/>
          <w:highlight w:val="none"/>
        </w:rPr>
      </w:pPr>
      <w:r>
        <w:rPr>
          <w:rFonts w:hint="eastAsia" w:ascii="黑体" w:hAnsi="黑体" w:eastAsia="黑体" w:cs="黑体"/>
          <w:bCs/>
          <w:sz w:val="32"/>
          <w:szCs w:val="32"/>
          <w:highlight w:val="none"/>
          <w:lang w:val="en-US" w:eastAsia="zh-CN"/>
        </w:rPr>
        <w:t>五、验收</w:t>
      </w:r>
      <w:r>
        <w:rPr>
          <w:rFonts w:hint="eastAsia" w:ascii="黑体" w:hAnsi="黑体" w:eastAsia="黑体" w:cs="黑体"/>
          <w:bCs/>
          <w:sz w:val="32"/>
          <w:szCs w:val="32"/>
          <w:highlight w:val="none"/>
        </w:rPr>
        <w:t>要求：</w:t>
      </w:r>
      <w:r>
        <w:rPr>
          <w:rFonts w:hint="eastAsia" w:ascii="仿宋_GB2312" w:hAnsi="Times New Roman" w:eastAsia="仿宋_GB2312" w:cs="Times New Roman"/>
          <w:bCs/>
          <w:sz w:val="32"/>
          <w:szCs w:val="32"/>
          <w:highlight w:val="none"/>
        </w:rPr>
        <w:t>项目服务期到期后，将按照合同约定的服务内容对供应商的服务进行逐项验收。项目验收后，双方共同签署验收报告，验收报告内容包括每一项技术、服务、安全标准的验收情况及项目总体评价，验收报告将作为服务费尾款支付的重要依据。</w:t>
      </w:r>
    </w:p>
    <w:p w14:paraId="017A62BC">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hint="eastAsia" w:ascii="黑体" w:hAnsi="黑体" w:eastAsia="黑体" w:cs="黑体"/>
          <w:bCs/>
          <w:sz w:val="32"/>
          <w:szCs w:val="32"/>
          <w:highlight w:val="none"/>
        </w:rPr>
      </w:pPr>
      <w:r>
        <w:rPr>
          <w:rFonts w:hint="eastAsia" w:ascii="黑体" w:hAnsi="黑体" w:eastAsia="黑体" w:cs="黑体"/>
          <w:bCs/>
          <w:sz w:val="32"/>
          <w:szCs w:val="32"/>
          <w:highlight w:val="none"/>
          <w:lang w:val="en-US" w:eastAsia="zh-CN"/>
        </w:rPr>
        <w:t>六、违约责任</w:t>
      </w:r>
    </w:p>
    <w:p w14:paraId="1B7755B1">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1.任意一方未履行合同义务或履行瑕疵的，应承担相应的违约责任。</w:t>
      </w:r>
    </w:p>
    <w:p w14:paraId="71D5AF5A">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2.乙方因工作错漏、疏忽、失误等过失使甲方与任意第三方产生争议和纠纷的，由乙方负责处理并承担由此产生的一切后果及法律责任；给甲方造成损失的，乙方应承担赔偿责任。</w:t>
      </w:r>
    </w:p>
    <w:p w14:paraId="40070B64">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3.乙方未在约定期限内完成服务项目的，每逾期1日按照合同暂定价</w:t>
      </w:r>
      <w:r>
        <w:rPr>
          <w:rFonts w:hint="eastAsia" w:ascii="仿宋_GB2312" w:hAnsi="Times New Roman" w:eastAsia="仿宋_GB2312" w:cs="Times New Roman"/>
          <w:bCs/>
          <w:sz w:val="32"/>
          <w:szCs w:val="32"/>
          <w:u w:val="single"/>
        </w:rPr>
        <w:t xml:space="preserve"> 3 </w:t>
      </w:r>
      <w:r>
        <w:rPr>
          <w:rFonts w:hint="eastAsia" w:ascii="仿宋_GB2312" w:hAnsi="Times New Roman" w:eastAsia="仿宋_GB2312" w:cs="Times New Roman"/>
          <w:bCs/>
          <w:sz w:val="32"/>
          <w:szCs w:val="32"/>
        </w:rPr>
        <w:t>‰向甲方支付逾期违约金。逾期超过叁日，甲方有权解除合同并按合同暂定价</w:t>
      </w:r>
      <w:r>
        <w:rPr>
          <w:rFonts w:hint="eastAsia" w:ascii="仿宋_GB2312" w:hAnsi="Times New Roman" w:eastAsia="仿宋_GB2312" w:cs="Times New Roman"/>
          <w:bCs/>
          <w:sz w:val="32"/>
          <w:szCs w:val="32"/>
          <w:u w:val="single"/>
        </w:rPr>
        <w:t xml:space="preserve"> 2 </w:t>
      </w:r>
      <w:r>
        <w:rPr>
          <w:rFonts w:hint="eastAsia" w:ascii="仿宋_GB2312" w:hAnsi="Times New Roman" w:eastAsia="仿宋_GB2312" w:cs="Times New Roman"/>
          <w:bCs/>
          <w:sz w:val="32"/>
          <w:szCs w:val="32"/>
        </w:rPr>
        <w:t>%向甲方支付违约金。</w:t>
      </w:r>
    </w:p>
    <w:p w14:paraId="6B55932E">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4.乙方完成的项目成果经验收不合格，甲方要求整改后再次验收不合格的，甲方有权解除合同并按合同暂定价</w:t>
      </w:r>
      <w:r>
        <w:rPr>
          <w:rFonts w:hint="eastAsia" w:ascii="仿宋_GB2312" w:hAnsi="Times New Roman" w:eastAsia="仿宋_GB2312" w:cs="Times New Roman"/>
          <w:bCs/>
          <w:sz w:val="32"/>
          <w:szCs w:val="32"/>
          <w:u w:val="single"/>
        </w:rPr>
        <w:t xml:space="preserve"> 2 </w:t>
      </w:r>
      <w:r>
        <w:rPr>
          <w:rFonts w:hint="eastAsia" w:ascii="仿宋_GB2312" w:hAnsi="Times New Roman" w:eastAsia="仿宋_GB2312" w:cs="Times New Roman"/>
          <w:bCs/>
          <w:sz w:val="32"/>
          <w:szCs w:val="32"/>
        </w:rPr>
        <w:t>%向甲方支付违约金。</w:t>
      </w:r>
    </w:p>
    <w:p w14:paraId="5E3C351D">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5、未经甲方同意，乙方擅自将合同义务的全部或者部分转让给第三人，甲方有权要求乙方按合同暂定价</w:t>
      </w:r>
      <w:r>
        <w:rPr>
          <w:rFonts w:hint="eastAsia" w:ascii="仿宋_GB2312" w:hAnsi="Times New Roman" w:eastAsia="仿宋_GB2312" w:cs="Times New Roman"/>
          <w:bCs/>
          <w:sz w:val="32"/>
          <w:szCs w:val="32"/>
          <w:u w:val="single"/>
        </w:rPr>
        <w:t xml:space="preserve"> 2 </w:t>
      </w:r>
      <w:r>
        <w:rPr>
          <w:rFonts w:hint="eastAsia" w:ascii="仿宋_GB2312" w:hAnsi="Times New Roman" w:eastAsia="仿宋_GB2312" w:cs="Times New Roman"/>
          <w:bCs/>
          <w:sz w:val="32"/>
          <w:szCs w:val="32"/>
        </w:rPr>
        <w:t>%支付违约金，并有权解除合同。</w:t>
      </w:r>
    </w:p>
    <w:p w14:paraId="73364C30">
      <w:pPr>
        <w:keepNext w:val="0"/>
        <w:keepLines w:val="0"/>
        <w:pageBreakBefore w:val="0"/>
        <w:widowControl w:val="0"/>
        <w:kinsoku/>
        <w:wordWrap/>
        <w:overflowPunct/>
        <w:topLinePunct w:val="0"/>
        <w:bidi w:val="0"/>
        <w:adjustRightInd/>
        <w:snapToGrid/>
        <w:spacing w:line="579" w:lineRule="exact"/>
        <w:ind w:firstLine="640" w:firstLineChars="200"/>
        <w:textAlignment w:val="auto"/>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6、乙方及其工作人员违反本协议约定的保密义务，甲方有权要求乙方支付合同暂定价款</w:t>
      </w:r>
      <w:r>
        <w:rPr>
          <w:rFonts w:hint="eastAsia" w:ascii="仿宋_GB2312" w:hAnsi="Times New Roman" w:eastAsia="仿宋_GB2312" w:cs="Times New Roman"/>
          <w:bCs/>
          <w:sz w:val="32"/>
          <w:szCs w:val="32"/>
          <w:u w:val="single"/>
        </w:rPr>
        <w:t xml:space="preserve"> 10 </w:t>
      </w:r>
      <w:r>
        <w:rPr>
          <w:rFonts w:hint="eastAsia" w:ascii="仿宋_GB2312" w:hAnsi="Times New Roman" w:eastAsia="仿宋_GB2312" w:cs="Times New Roman"/>
          <w:bCs/>
          <w:sz w:val="32"/>
          <w:szCs w:val="32"/>
        </w:rPr>
        <w:t>%的违约金；造成不良影响或对甲方造成损失的，甲方有权要求乙方消除影响，承担赔偿责任，并有权解除协议。</w:t>
      </w:r>
    </w:p>
    <w:p w14:paraId="51083AD9">
      <w:pPr>
        <w:pStyle w:val="11"/>
        <w:keepNext w:val="0"/>
        <w:keepLines w:val="0"/>
        <w:pageBreakBefore w:val="0"/>
        <w:widowControl w:val="0"/>
        <w:kinsoku/>
        <w:wordWrap/>
        <w:overflowPunct/>
        <w:topLinePunct w:val="0"/>
        <w:autoSpaceDE/>
        <w:autoSpaceDN/>
        <w:bidi w:val="0"/>
        <w:adjustRightInd/>
        <w:snapToGrid/>
        <w:spacing w:line="579" w:lineRule="exact"/>
        <w:ind w:left="0" w:leftChars="0"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七、</w:t>
      </w:r>
      <w:r>
        <w:rPr>
          <w:rFonts w:hint="eastAsia" w:ascii="黑体" w:hAnsi="黑体" w:eastAsia="黑体" w:cs="黑体"/>
          <w:kern w:val="2"/>
          <w:sz w:val="32"/>
          <w:szCs w:val="32"/>
          <w:lang w:val="en-US" w:eastAsia="zh-CN" w:bidi="ar-SA"/>
        </w:rPr>
        <w:t>供应商资格要求</w:t>
      </w:r>
    </w:p>
    <w:p w14:paraId="4F6C76B6">
      <w:pPr>
        <w:pStyle w:val="2"/>
        <w:keepNext w:val="0"/>
        <w:keepLines w:val="0"/>
        <w:pageBreakBefore w:val="0"/>
        <w:widowControl w:val="0"/>
        <w:kinsoku/>
        <w:wordWrap/>
        <w:overflowPunct/>
        <w:topLinePunct w:val="0"/>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1、响应供应商须为具有独立承担民事责任能力的法人或非法人组织（独立法人提供营业执照扫描件或复印件；非法人组织则提供主管部门颁发或批准成立的证书或其他证明文件扫描件或复印件）。</w:t>
      </w:r>
    </w:p>
    <w:p w14:paraId="36D4912A">
      <w:pPr>
        <w:pStyle w:val="2"/>
        <w:keepNext w:val="0"/>
        <w:keepLines w:val="0"/>
        <w:pageBreakBefore w:val="0"/>
        <w:widowControl w:val="0"/>
        <w:kinsoku/>
        <w:wordWrap/>
        <w:overflowPunct/>
        <w:topLinePunct w:val="0"/>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2、满足《中华人民共和国政府采购法》第二十二条规定。</w:t>
      </w:r>
    </w:p>
    <w:p w14:paraId="411EEFCD">
      <w:pPr>
        <w:pStyle w:val="2"/>
        <w:keepNext w:val="0"/>
        <w:keepLines w:val="0"/>
        <w:pageBreakBefore w:val="0"/>
        <w:widowControl w:val="0"/>
        <w:kinsoku/>
        <w:wordWrap/>
        <w:overflowPunct/>
        <w:topLinePunct w:val="0"/>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3、单位负责人为同一人或者存在直接控股、管理关系的不同供应商，不得参加同一合同项下的政府采购活动。</w:t>
      </w:r>
    </w:p>
    <w:p w14:paraId="1BCE02B4">
      <w:pPr>
        <w:pStyle w:val="2"/>
        <w:keepNext w:val="0"/>
        <w:keepLines w:val="0"/>
        <w:pageBreakBefore w:val="0"/>
        <w:widowControl w:val="0"/>
        <w:kinsoku/>
        <w:wordWrap/>
        <w:overflowPunct/>
        <w:topLinePunct w:val="0"/>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4、本项目不接受联合体投标，不允许分包转包，不接受供应商采用进口产品参与投标。</w:t>
      </w:r>
    </w:p>
    <w:p w14:paraId="4BED01A8">
      <w:pPr>
        <w:adjustRightInd/>
        <w:snapToGrid/>
        <w:spacing w:beforeLines="0" w:after="0" w:afterLines="0" w:line="579" w:lineRule="exact"/>
        <w:jc w:val="center"/>
        <w:outlineLvl w:val="0"/>
        <w:rPr>
          <w:rFonts w:hint="eastAsia" w:ascii="方正小标宋_GBK" w:hAnsi="方正小标宋_GBK" w:eastAsia="方正小标宋_GBK" w:cs="方正小标宋_GBK"/>
          <w:sz w:val="32"/>
          <w:szCs w:val="32"/>
          <w:lang w:eastAsia="zh-CN"/>
        </w:rPr>
      </w:pPr>
      <w:r>
        <w:rPr>
          <w:rFonts w:hint="eastAsia" w:ascii="方正大标宋简体" w:hAnsi="方正大标宋简体" w:eastAsia="方正大标宋简体" w:cs="方正大标宋简体"/>
          <w:sz w:val="44"/>
          <w:szCs w:val="44"/>
          <w:highlight w:val="none"/>
        </w:rPr>
        <w:t>供应商</w:t>
      </w:r>
      <w:r>
        <w:rPr>
          <w:rFonts w:hint="eastAsia" w:ascii="方正大标宋简体" w:hAnsi="方正大标宋简体" w:eastAsia="方正大标宋简体" w:cs="方正大标宋简体"/>
          <w:b w:val="0"/>
          <w:kern w:val="2"/>
          <w:sz w:val="44"/>
          <w:szCs w:val="44"/>
          <w:highlight w:val="none"/>
        </w:rPr>
        <w:t>评标信息</w:t>
      </w:r>
    </w:p>
    <w:p w14:paraId="31FA75D5"/>
    <w:tbl>
      <w:tblPr>
        <w:tblStyle w:val="1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4"/>
        <w:gridCol w:w="2257"/>
        <w:gridCol w:w="5295"/>
      </w:tblGrid>
      <w:tr w14:paraId="4125D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5" w:hRule="atLeast"/>
          <w:jc w:val="center"/>
        </w:trPr>
        <w:tc>
          <w:tcPr>
            <w:tcW w:w="2076" w:type="pct"/>
            <w:gridSpan w:val="2"/>
            <w:noWrap w:val="0"/>
            <w:vAlign w:val="center"/>
          </w:tcPr>
          <w:p w14:paraId="540D07E8">
            <w:pPr>
              <w:widowControl/>
              <w:wordWrap w:val="0"/>
              <w:spacing w:beforeLines="0" w:afterLines="0" w:line="400" w:lineRule="exact"/>
              <w:jc w:val="center"/>
              <w:textAlignment w:val="top"/>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rPr>
              <w:t>项目名称</w:t>
            </w:r>
          </w:p>
        </w:tc>
        <w:tc>
          <w:tcPr>
            <w:tcW w:w="2923" w:type="pct"/>
            <w:noWrap w:val="0"/>
            <w:vAlign w:val="center"/>
          </w:tcPr>
          <w:p w14:paraId="3065F0CB">
            <w:pPr>
              <w:widowControl/>
              <w:wordWrap w:val="0"/>
              <w:spacing w:beforeLines="0" w:afterLines="0" w:line="400" w:lineRule="exact"/>
              <w:jc w:val="center"/>
              <w:textAlignment w:val="top"/>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2025年新洲社区“和谐邻里，幸福同行”邻里节活动</w:t>
            </w:r>
          </w:p>
        </w:tc>
      </w:tr>
      <w:tr w14:paraId="18F2B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4" w:hRule="atLeast"/>
          <w:jc w:val="center"/>
        </w:trPr>
        <w:tc>
          <w:tcPr>
            <w:tcW w:w="2076" w:type="pct"/>
            <w:gridSpan w:val="2"/>
            <w:noWrap w:val="0"/>
            <w:vAlign w:val="center"/>
          </w:tcPr>
          <w:p w14:paraId="00F9C659">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（一）价格</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分）</w:t>
            </w:r>
          </w:p>
        </w:tc>
        <w:tc>
          <w:tcPr>
            <w:tcW w:w="2923" w:type="pct"/>
            <w:noWrap w:val="0"/>
            <w:vAlign w:val="center"/>
          </w:tcPr>
          <w:p w14:paraId="157A0BCB">
            <w:pPr>
              <w:widowControl/>
              <w:wordWrap w:val="0"/>
              <w:spacing w:line="400" w:lineRule="exact"/>
              <w:textAlignment w:val="top"/>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价格分计算方法</w:t>
            </w:r>
            <w:r>
              <w:rPr>
                <w:rFonts w:hint="eastAsia" w:ascii="仿宋_GB2312" w:hAnsi="仿宋_GB2312" w:eastAsia="仿宋_GB2312" w:cs="仿宋_GB2312"/>
                <w:color w:val="auto"/>
                <w:kern w:val="2"/>
                <w:sz w:val="32"/>
                <w:szCs w:val="32"/>
                <w:highlight w:val="none"/>
              </w:rPr>
              <w:t>：</w:t>
            </w:r>
          </w:p>
          <w:p w14:paraId="6B23AE4C">
            <w:pPr>
              <w:keepNext w:val="0"/>
              <w:keepLines w:val="0"/>
              <w:pageBreakBefore w:val="0"/>
              <w:widowControl/>
              <w:kinsoku/>
              <w:wordWrap w:val="0"/>
              <w:overflowPunct/>
              <w:topLinePunct w:val="0"/>
              <w:autoSpaceDE/>
              <w:autoSpaceDN/>
              <w:bidi w:val="0"/>
              <w:adjustRightInd/>
              <w:snapToGrid/>
              <w:spacing w:beforeLines="0" w:afterLines="0" w:line="400" w:lineRule="exact"/>
              <w:ind w:firstLine="0" w:firstLineChars="0"/>
              <w:jc w:val="left"/>
              <w:textAlignment w:val="top"/>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采用低价优先法计算，即满足招标文件要求且投标价格最低的投标报价为评标基准价，其价格分为满分。其他投标人的价格分统一按照下列公式计算</w:t>
            </w:r>
            <w:r>
              <w:rPr>
                <w:rFonts w:hint="eastAsia" w:ascii="仿宋_GB2312" w:hAnsi="仿宋_GB2312" w:eastAsia="仿宋_GB2312" w:cs="仿宋_GB2312"/>
                <w:color w:val="auto"/>
                <w:kern w:val="2"/>
                <w:sz w:val="32"/>
                <w:szCs w:val="32"/>
                <w:highlight w:val="none"/>
              </w:rPr>
              <w:t>：</w:t>
            </w:r>
            <w:r>
              <w:rPr>
                <w:rFonts w:hint="eastAsia" w:ascii="仿宋_GB2312" w:hAnsi="仿宋_GB2312" w:eastAsia="仿宋_GB2312" w:cs="仿宋_GB2312"/>
                <w:color w:val="auto"/>
                <w:kern w:val="2"/>
                <w:sz w:val="32"/>
                <w:szCs w:val="32"/>
                <w:lang w:val="en-US" w:eastAsia="zh-CN" w:bidi="ar-SA"/>
              </w:rPr>
              <w:t xml:space="preserve"> </w:t>
            </w:r>
          </w:p>
          <w:p w14:paraId="4CD91BD0">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SA"/>
              </w:rPr>
              <w:t>投标报价得分=(评标基准价／投标报价)×10</w:t>
            </w:r>
          </w:p>
        </w:tc>
      </w:tr>
      <w:tr w14:paraId="2602F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5" w:hRule="atLeast"/>
          <w:jc w:val="center"/>
        </w:trPr>
        <w:tc>
          <w:tcPr>
            <w:tcW w:w="830" w:type="pct"/>
            <w:vMerge w:val="restart"/>
            <w:noWrap w:val="0"/>
            <w:vAlign w:val="center"/>
          </w:tcPr>
          <w:p w14:paraId="0E595957">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（二）技术部分（</w:t>
            </w:r>
            <w:r>
              <w:rPr>
                <w:rFonts w:hint="eastAsia" w:ascii="仿宋_GB2312" w:hAnsi="仿宋_GB2312" w:eastAsia="仿宋_GB2312" w:cs="仿宋_GB2312"/>
                <w:color w:val="auto"/>
                <w:sz w:val="32"/>
                <w:szCs w:val="32"/>
                <w:lang w:val="en-US" w:eastAsia="zh-CN"/>
              </w:rPr>
              <w:t>55</w:t>
            </w:r>
            <w:r>
              <w:rPr>
                <w:rFonts w:hint="eastAsia" w:ascii="仿宋_GB2312" w:hAnsi="仿宋_GB2312" w:eastAsia="仿宋_GB2312" w:cs="仿宋_GB2312"/>
                <w:color w:val="auto"/>
                <w:sz w:val="32"/>
                <w:szCs w:val="32"/>
              </w:rPr>
              <w:t>分</w:t>
            </w:r>
            <w:r>
              <w:rPr>
                <w:rFonts w:hint="eastAsia" w:ascii="仿宋_GB2312" w:hAnsi="仿宋_GB2312" w:eastAsia="仿宋_GB2312" w:cs="仿宋_GB2312"/>
                <w:color w:val="auto"/>
                <w:sz w:val="32"/>
                <w:szCs w:val="32"/>
                <w:lang w:val="en-US" w:eastAsia="zh-CN"/>
              </w:rPr>
              <w:t>)</w:t>
            </w:r>
          </w:p>
        </w:tc>
        <w:tc>
          <w:tcPr>
            <w:tcW w:w="1246" w:type="pct"/>
            <w:noWrap w:val="0"/>
            <w:vAlign w:val="center"/>
          </w:tcPr>
          <w:p w14:paraId="6C7CB4F8">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项目服务</w:t>
            </w:r>
            <w:r>
              <w:rPr>
                <w:rFonts w:hint="eastAsia" w:ascii="仿宋_GB2312" w:hAnsi="仿宋_GB2312" w:eastAsia="仿宋_GB2312" w:cs="仿宋_GB2312"/>
                <w:color w:val="auto"/>
                <w:sz w:val="32"/>
                <w:szCs w:val="32"/>
                <w:highlight w:val="none"/>
              </w:rPr>
              <w:t>方案（</w:t>
            </w:r>
            <w:r>
              <w:rPr>
                <w:rFonts w:hint="eastAsia" w:ascii="仿宋_GB2312" w:hAnsi="仿宋_GB2312" w:eastAsia="仿宋_GB2312" w:cs="仿宋_GB2312"/>
                <w:color w:val="auto"/>
                <w:sz w:val="32"/>
                <w:szCs w:val="32"/>
                <w:highlight w:val="none"/>
                <w:lang w:val="en-US" w:eastAsia="zh-CN"/>
              </w:rPr>
              <w:t>40</w:t>
            </w:r>
            <w:r>
              <w:rPr>
                <w:rFonts w:hint="eastAsia" w:ascii="仿宋_GB2312" w:hAnsi="仿宋_GB2312" w:eastAsia="仿宋_GB2312" w:cs="仿宋_GB2312"/>
                <w:color w:val="auto"/>
                <w:sz w:val="32"/>
                <w:szCs w:val="32"/>
                <w:highlight w:val="none"/>
              </w:rPr>
              <w:t>分）</w:t>
            </w:r>
          </w:p>
        </w:tc>
        <w:tc>
          <w:tcPr>
            <w:tcW w:w="2923" w:type="pct"/>
            <w:noWrap w:val="0"/>
            <w:vAlign w:val="center"/>
          </w:tcPr>
          <w:p w14:paraId="21D9D96D">
            <w:pPr>
              <w:keepNext w:val="0"/>
              <w:keepLines w:val="0"/>
              <w:pageBreakBefore w:val="0"/>
              <w:widowControl/>
              <w:kinsoku/>
              <w:wordWrap w:val="0"/>
              <w:overflowPunct/>
              <w:topLinePunct w:val="0"/>
              <w:autoSpaceDE/>
              <w:autoSpaceDN/>
              <w:bidi w:val="0"/>
              <w:adjustRightInd/>
              <w:snapToGrid/>
              <w:spacing w:beforeLines="0" w:afterLines="0" w:line="400" w:lineRule="exact"/>
              <w:ind w:right="0"/>
              <w:jc w:val="left"/>
              <w:textAlignment w:val="top"/>
              <w:rPr>
                <w:rFonts w:hint="eastAsia" w:ascii="黑体" w:hAnsi="黑体" w:eastAsia="黑体" w:cs="黑体"/>
                <w:color w:val="auto"/>
                <w:kern w:val="2"/>
                <w:sz w:val="32"/>
                <w:szCs w:val="32"/>
                <w:highlight w:val="none"/>
              </w:rPr>
            </w:pPr>
            <w:r>
              <w:rPr>
                <w:rFonts w:hint="eastAsia" w:ascii="黑体" w:hAnsi="黑体" w:eastAsia="黑体" w:cs="黑体"/>
                <w:b w:val="0"/>
                <w:bCs w:val="0"/>
                <w:color w:val="auto"/>
                <w:kern w:val="2"/>
                <w:sz w:val="32"/>
                <w:szCs w:val="32"/>
                <w:highlight w:val="none"/>
                <w:lang w:eastAsia="zh-CN"/>
              </w:rPr>
              <w:t>一、</w:t>
            </w:r>
            <w:r>
              <w:rPr>
                <w:rFonts w:hint="eastAsia" w:ascii="黑体" w:hAnsi="黑体" w:eastAsia="黑体" w:cs="黑体"/>
                <w:b w:val="0"/>
                <w:bCs w:val="0"/>
                <w:color w:val="auto"/>
                <w:kern w:val="2"/>
                <w:sz w:val="32"/>
                <w:szCs w:val="32"/>
                <w:highlight w:val="none"/>
              </w:rPr>
              <w:t>考察内容</w:t>
            </w:r>
          </w:p>
          <w:p w14:paraId="109429CC">
            <w:pPr>
              <w:keepNext w:val="0"/>
              <w:keepLines w:val="0"/>
              <w:pageBreakBefore w:val="0"/>
              <w:widowControl/>
              <w:kinsoku/>
              <w:wordWrap w:val="0"/>
              <w:overflowPunct/>
              <w:topLinePunct w:val="0"/>
              <w:autoSpaceDE/>
              <w:autoSpaceDN/>
              <w:bidi w:val="0"/>
              <w:adjustRightInd/>
              <w:snapToGrid/>
              <w:spacing w:beforeLines="0" w:afterLines="0" w:line="400" w:lineRule="exact"/>
              <w:ind w:right="0" w:firstLine="0" w:firstLineChars="0"/>
              <w:jc w:val="left"/>
              <w:textAlignment w:val="top"/>
              <w:rPr>
                <w:rFonts w:hint="eastAsia" w:ascii="仿宋_GB2312" w:hAnsi="仿宋_GB2312" w:eastAsia="仿宋_GB2312" w:cs="仿宋_GB2312"/>
                <w:color w:val="auto"/>
                <w:kern w:val="2"/>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投标人提供的项目活动方案中，对</w:t>
            </w:r>
            <w:r>
              <w:rPr>
                <w:rFonts w:hint="eastAsia" w:ascii="仿宋_GB2312" w:hAnsi="仿宋_GB2312" w:eastAsia="仿宋_GB2312" w:cs="仿宋_GB2312"/>
                <w:color w:val="auto"/>
                <w:sz w:val="32"/>
                <w:szCs w:val="32"/>
                <w:highlight w:val="none"/>
                <w:lang w:eastAsia="zh-CN"/>
              </w:rPr>
              <w:t>活动内容，活动时间安排</w:t>
            </w:r>
            <w:r>
              <w:rPr>
                <w:rFonts w:hint="eastAsia" w:ascii="仿宋_GB2312" w:hAnsi="仿宋_GB2312" w:eastAsia="仿宋_GB2312" w:cs="仿宋_GB2312"/>
                <w:color w:val="auto"/>
                <w:kern w:val="2"/>
                <w:sz w:val="32"/>
                <w:szCs w:val="32"/>
                <w:highlight w:val="none"/>
                <w:lang w:val="en-US" w:eastAsia="zh-CN"/>
              </w:rPr>
              <w:t>描述是否全面、科学、合理。评审委员会根据采购文件的需求和投标文件响应情况进行综合评价。</w:t>
            </w:r>
          </w:p>
          <w:p w14:paraId="10CB616D">
            <w:pPr>
              <w:widowControl/>
              <w:wordWrap w:val="0"/>
              <w:adjustRightInd w:val="0"/>
              <w:snapToGrid w:val="0"/>
              <w:spacing w:beforeLines="0" w:afterLines="0" w:line="100" w:lineRule="atLeast"/>
              <w:jc w:val="left"/>
              <w:textAlignment w:val="top"/>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（一）评审内容</w:t>
            </w:r>
          </w:p>
          <w:p w14:paraId="50DB1AE3">
            <w:pPr>
              <w:widowControl/>
              <w:wordWrap w:val="0"/>
              <w:adjustRightInd w:val="0"/>
              <w:snapToGrid w:val="0"/>
              <w:spacing w:beforeLines="0" w:afterLines="0" w:line="100" w:lineRule="atLeas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根据招标文件的需求，制定贴切本项目的服务方案，方案内容包括但不限于：</w:t>
            </w:r>
          </w:p>
          <w:p w14:paraId="1DE3AAA6">
            <w:pPr>
              <w:widowControl/>
              <w:wordWrap w:val="0"/>
              <w:adjustRightInd w:val="0"/>
              <w:snapToGrid w:val="0"/>
              <w:spacing w:beforeLines="0" w:afterLines="0" w:line="100" w:lineRule="atLeas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highlight w:val="none"/>
                <w:lang w:eastAsia="zh-CN"/>
              </w:rPr>
              <w:t>活动内容安排</w:t>
            </w:r>
            <w:r>
              <w:rPr>
                <w:rFonts w:hint="eastAsia" w:ascii="仿宋_GB2312" w:hAnsi="仿宋_GB2312" w:eastAsia="仿宋_GB2312" w:cs="仿宋_GB2312"/>
                <w:color w:val="auto"/>
                <w:sz w:val="32"/>
                <w:szCs w:val="32"/>
              </w:rPr>
              <w:t xml:space="preserve">； </w:t>
            </w:r>
          </w:p>
          <w:p w14:paraId="7F5B70CD">
            <w:pPr>
              <w:widowControl/>
              <w:wordWrap w:val="0"/>
              <w:adjustRightInd w:val="0"/>
              <w:snapToGrid w:val="0"/>
              <w:spacing w:beforeLines="0" w:afterLines="0" w:line="100" w:lineRule="atLeas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highlight w:val="none"/>
                <w:lang w:eastAsia="zh-CN"/>
              </w:rPr>
              <w:t>活动时间安排</w:t>
            </w:r>
            <w:r>
              <w:rPr>
                <w:rFonts w:hint="eastAsia" w:ascii="仿宋_GB2312" w:hAnsi="仿宋_GB2312" w:eastAsia="仿宋_GB2312" w:cs="仿宋_GB2312"/>
                <w:color w:val="auto"/>
                <w:sz w:val="32"/>
                <w:szCs w:val="32"/>
              </w:rPr>
              <w:t xml:space="preserve">； </w:t>
            </w:r>
          </w:p>
          <w:p w14:paraId="4E22E15D">
            <w:pPr>
              <w:widowControl/>
              <w:wordWrap w:val="0"/>
              <w:adjustRightInd w:val="0"/>
              <w:snapToGrid w:val="0"/>
              <w:spacing w:beforeLines="0" w:afterLines="0" w:line="100" w:lineRule="atLeas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eastAsia="zh-CN"/>
              </w:rPr>
              <w:t>宣传方案</w:t>
            </w:r>
            <w:r>
              <w:rPr>
                <w:rFonts w:hint="eastAsia" w:ascii="仿宋_GB2312" w:hAnsi="仿宋_GB2312" w:eastAsia="仿宋_GB2312" w:cs="仿宋_GB2312"/>
                <w:color w:val="auto"/>
                <w:sz w:val="32"/>
                <w:szCs w:val="32"/>
              </w:rPr>
              <w:t xml:space="preserve">； </w:t>
            </w:r>
          </w:p>
          <w:p w14:paraId="622CA37E">
            <w:pPr>
              <w:widowControl/>
              <w:wordWrap w:val="0"/>
              <w:adjustRightInd w:val="0"/>
              <w:snapToGrid w:val="0"/>
              <w:spacing w:beforeLines="0" w:afterLines="0" w:line="100" w:lineRule="atLeas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w:t>
            </w:r>
            <w:r>
              <w:rPr>
                <w:rFonts w:hint="eastAsia" w:ascii="仿宋_GB2312" w:hAnsi="仿宋_GB2312" w:eastAsia="仿宋_GB2312" w:cs="仿宋_GB2312"/>
                <w:color w:val="auto"/>
                <w:sz w:val="32"/>
                <w:szCs w:val="32"/>
                <w:lang w:eastAsia="zh-CN"/>
              </w:rPr>
              <w:t>应急保障方案</w:t>
            </w:r>
            <w:r>
              <w:rPr>
                <w:rFonts w:hint="eastAsia" w:ascii="仿宋_GB2312" w:hAnsi="仿宋_GB2312" w:eastAsia="仿宋_GB2312" w:cs="仿宋_GB2312"/>
                <w:color w:val="auto"/>
                <w:sz w:val="32"/>
                <w:szCs w:val="32"/>
              </w:rPr>
              <w:t xml:space="preserve">； </w:t>
            </w:r>
          </w:p>
          <w:p w14:paraId="2533E266">
            <w:pPr>
              <w:widowControl/>
              <w:wordWrap w:val="0"/>
              <w:adjustRightInd w:val="0"/>
              <w:snapToGrid w:val="0"/>
              <w:spacing w:beforeLines="0" w:afterLines="0" w:line="100" w:lineRule="atLeast"/>
              <w:jc w:val="left"/>
              <w:textAlignment w:val="top"/>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（二）评审标准</w:t>
            </w:r>
          </w:p>
          <w:p w14:paraId="100EF6CB">
            <w:pPr>
              <w:widowControl/>
              <w:wordWrap w:val="0"/>
              <w:adjustRightInd w:val="0"/>
              <w:snapToGrid w:val="0"/>
              <w:spacing w:beforeLines="0" w:afterLines="0" w:line="100" w:lineRule="atLeas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1.考察投标人方案内容情况，</w:t>
            </w:r>
            <w:r>
              <w:rPr>
                <w:rFonts w:hint="eastAsia" w:ascii="仿宋_GB2312" w:hAnsi="仿宋_GB2312" w:eastAsia="仿宋_GB2312" w:cs="仿宋_GB2312"/>
                <w:color w:val="auto"/>
                <w:sz w:val="32"/>
                <w:szCs w:val="32"/>
                <w:lang w:eastAsia="zh-CN"/>
              </w:rPr>
              <w:t>每</w:t>
            </w:r>
            <w:r>
              <w:rPr>
                <w:rFonts w:hint="eastAsia" w:ascii="仿宋_GB2312" w:hAnsi="仿宋_GB2312" w:eastAsia="仿宋_GB2312" w:cs="仿宋_GB2312"/>
                <w:color w:val="auto"/>
                <w:sz w:val="32"/>
                <w:szCs w:val="32"/>
              </w:rPr>
              <w:t>满足</w:t>
            </w:r>
            <w:r>
              <w:rPr>
                <w:rFonts w:hint="eastAsia" w:ascii="仿宋_GB2312" w:hAnsi="仿宋_GB2312" w:eastAsia="仿宋_GB2312" w:cs="仿宋_GB2312"/>
                <w:color w:val="auto"/>
                <w:sz w:val="32"/>
                <w:szCs w:val="32"/>
                <w:lang w:eastAsia="zh-CN"/>
              </w:rPr>
              <w:t>以上一点得</w:t>
            </w:r>
            <w:r>
              <w:rPr>
                <w:rFonts w:hint="eastAsia" w:ascii="仿宋_GB2312" w:hAnsi="仿宋_GB2312" w:eastAsia="仿宋_GB2312" w:cs="仿宋_GB2312"/>
                <w:color w:val="auto"/>
                <w:sz w:val="32"/>
                <w:szCs w:val="32"/>
                <w:lang w:val="en-US" w:eastAsia="zh-CN"/>
              </w:rPr>
              <w:t>7分，最高得28分</w:t>
            </w:r>
            <w:r>
              <w:rPr>
                <w:rFonts w:hint="eastAsia" w:ascii="仿宋_GB2312" w:hAnsi="仿宋_GB2312" w:eastAsia="仿宋_GB2312" w:cs="仿宋_GB2312"/>
                <w:color w:val="auto"/>
                <w:sz w:val="32"/>
                <w:szCs w:val="32"/>
              </w:rPr>
              <w:t>。</w:t>
            </w:r>
          </w:p>
          <w:p w14:paraId="1E114F4E">
            <w:pPr>
              <w:widowControl/>
              <w:wordWrap w:val="0"/>
              <w:adjustRightInd w:val="0"/>
              <w:snapToGrid w:val="0"/>
              <w:spacing w:beforeLines="0" w:afterLines="0" w:line="100" w:lineRule="atLeas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2.在此基础上根据供应商的具体响应内容进一步评审：</w:t>
            </w:r>
          </w:p>
          <w:p w14:paraId="1EC34A25">
            <w:pPr>
              <w:widowControl/>
              <w:wordWrap w:val="0"/>
              <w:adjustRightInd w:val="0"/>
              <w:snapToGrid w:val="0"/>
              <w:spacing w:beforeLines="0" w:afterLines="0" w:line="100" w:lineRule="atLeas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优评分标准：内容完整准确，思路清晰，贴合实际情况，方案内容详实具体，且有较强的可执行性，加</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rPr>
              <w:t>分；</w:t>
            </w:r>
          </w:p>
          <w:p w14:paraId="78CF7B00">
            <w:pPr>
              <w:widowControl/>
              <w:wordWrap w:val="0"/>
              <w:adjustRightInd w:val="0"/>
              <w:snapToGrid w:val="0"/>
              <w:spacing w:beforeLines="0" w:afterLines="0" w:line="100" w:lineRule="atLeas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良评分标准：内容完整准确，思路清晰，方案内容详实具体，可执行性一般，加</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 xml:space="preserve">分； </w:t>
            </w:r>
          </w:p>
          <w:p w14:paraId="5E724318">
            <w:pPr>
              <w:widowControl/>
              <w:wordWrap w:val="0"/>
              <w:adjustRightInd w:val="0"/>
              <w:snapToGrid w:val="0"/>
              <w:spacing w:beforeLines="0" w:afterLines="0" w:line="100" w:lineRule="atLeas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中评分标准：方案内容简单，可执行性一般，加</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分；</w:t>
            </w:r>
          </w:p>
          <w:p w14:paraId="6FA2C22F">
            <w:pPr>
              <w:widowControl/>
              <w:wordWrap w:val="0"/>
              <w:adjustRightInd w:val="0"/>
              <w:snapToGrid w:val="0"/>
              <w:spacing w:beforeLines="0" w:afterLines="0" w:line="100" w:lineRule="atLeas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差评分标准：方案内容简单，可执行性差，不加分。</w:t>
            </w:r>
          </w:p>
          <w:p w14:paraId="7C200920">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sz w:val="32"/>
                <w:szCs w:val="32"/>
              </w:rPr>
              <w:t>备注：未提供的本项不得分。</w:t>
            </w:r>
          </w:p>
        </w:tc>
      </w:tr>
      <w:tr w14:paraId="3804B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30" w:type="pct"/>
            <w:vMerge w:val="continue"/>
            <w:noWrap w:val="0"/>
            <w:vAlign w:val="center"/>
          </w:tcPr>
          <w:p w14:paraId="577438E6">
            <w:pPr>
              <w:widowControl/>
              <w:wordWrap w:val="0"/>
              <w:spacing w:beforeLines="0" w:afterLines="0" w:line="400" w:lineRule="exact"/>
              <w:jc w:val="left"/>
              <w:textAlignment w:val="top"/>
            </w:pPr>
          </w:p>
        </w:tc>
        <w:tc>
          <w:tcPr>
            <w:tcW w:w="1246" w:type="pct"/>
            <w:noWrap w:val="0"/>
            <w:vAlign w:val="center"/>
          </w:tcPr>
          <w:p w14:paraId="20BF6A7A">
            <w:pPr>
              <w:keepNext w:val="0"/>
              <w:keepLines w:val="0"/>
              <w:pageBreakBefore w:val="0"/>
              <w:widowControl/>
              <w:kinsoku/>
              <w:wordWrap w:val="0"/>
              <w:overflowPunct/>
              <w:topLinePunct w:val="0"/>
              <w:autoSpaceDE/>
              <w:autoSpaceDN/>
              <w:bidi w:val="0"/>
              <w:adjustRightInd/>
              <w:snapToGrid/>
              <w:spacing w:beforeLines="0" w:afterLines="0" w:line="400" w:lineRule="exact"/>
              <w:ind w:left="0" w:leftChars="0" w:right="0" w:rightChars="0" w:firstLine="0" w:firstLineChars="0"/>
              <w:jc w:val="left"/>
              <w:textAlignment w:val="top"/>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项目质量管理及保证措施（</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分））</w:t>
            </w:r>
          </w:p>
        </w:tc>
        <w:tc>
          <w:tcPr>
            <w:tcW w:w="2923" w:type="pct"/>
            <w:noWrap w:val="0"/>
            <w:vAlign w:val="center"/>
          </w:tcPr>
          <w:p w14:paraId="70346F40">
            <w:pPr>
              <w:keepNext w:val="0"/>
              <w:keepLines w:val="0"/>
              <w:pageBreakBefore w:val="0"/>
              <w:widowControl/>
              <w:kinsoku/>
              <w:wordWrap w:val="0"/>
              <w:overflowPunct/>
              <w:topLinePunct w:val="0"/>
              <w:autoSpaceDE/>
              <w:autoSpaceDN/>
              <w:bidi w:val="0"/>
              <w:adjustRightInd/>
              <w:snapToGrid/>
              <w:spacing w:beforeLines="0" w:afterLines="0" w:line="400" w:lineRule="exact"/>
              <w:ind w:right="0"/>
              <w:jc w:val="left"/>
              <w:textAlignment w:val="top"/>
              <w:rPr>
                <w:rFonts w:hint="eastAsia" w:ascii="黑体" w:hAnsi="黑体" w:eastAsia="黑体" w:cs="黑体"/>
                <w:color w:val="auto"/>
                <w:kern w:val="2"/>
                <w:sz w:val="32"/>
                <w:szCs w:val="32"/>
              </w:rPr>
            </w:pPr>
            <w:r>
              <w:rPr>
                <w:rFonts w:hint="eastAsia" w:ascii="黑体" w:hAnsi="黑体" w:eastAsia="黑体" w:cs="黑体"/>
                <w:b w:val="0"/>
                <w:bCs w:val="0"/>
                <w:color w:val="auto"/>
                <w:kern w:val="2"/>
                <w:sz w:val="32"/>
                <w:szCs w:val="32"/>
                <w:lang w:eastAsia="zh-CN"/>
              </w:rPr>
              <w:t>一、</w:t>
            </w:r>
            <w:r>
              <w:rPr>
                <w:rFonts w:hint="eastAsia" w:ascii="黑体" w:hAnsi="黑体" w:eastAsia="黑体" w:cs="黑体"/>
                <w:b w:val="0"/>
                <w:bCs w:val="0"/>
                <w:color w:val="auto"/>
                <w:kern w:val="2"/>
                <w:sz w:val="32"/>
                <w:szCs w:val="32"/>
              </w:rPr>
              <w:t>考察内容</w:t>
            </w:r>
          </w:p>
          <w:p w14:paraId="20D3FF73">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lang w:eastAsia="zh-CN"/>
              </w:rPr>
              <w:t>投标</w:t>
            </w:r>
            <w:r>
              <w:rPr>
                <w:rFonts w:hint="eastAsia" w:ascii="仿宋_GB2312" w:hAnsi="仿宋_GB2312" w:eastAsia="仿宋_GB2312" w:cs="仿宋_GB2312"/>
                <w:color w:val="auto"/>
                <w:kern w:val="2"/>
                <w:sz w:val="32"/>
                <w:szCs w:val="32"/>
                <w:highlight w:val="none"/>
              </w:rPr>
              <w:t>人提供的质量（完成时间）保障措施及方案是否详细具体。评审委员会根据采购文件的需求和投标文件响应情况进行综合评价。</w:t>
            </w:r>
          </w:p>
          <w:p w14:paraId="2DB33C74">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lang w:val="en-US" w:eastAsia="zh-CN"/>
              </w:rPr>
              <w:t>（一）</w:t>
            </w:r>
            <w:r>
              <w:rPr>
                <w:rFonts w:hint="eastAsia" w:ascii="仿宋_GB2312" w:hAnsi="仿宋_GB2312" w:eastAsia="仿宋_GB2312" w:cs="仿宋_GB2312"/>
                <w:color w:val="auto"/>
                <w:kern w:val="2"/>
                <w:sz w:val="32"/>
                <w:szCs w:val="32"/>
                <w:highlight w:val="none"/>
              </w:rPr>
              <w:t>投标提供的质量（完成时间）保障措施及方案详细具体，得</w:t>
            </w:r>
            <w:r>
              <w:rPr>
                <w:rFonts w:hint="eastAsia" w:ascii="仿宋_GB2312" w:hAnsi="仿宋_GB2312" w:eastAsia="仿宋_GB2312" w:cs="仿宋_GB2312"/>
                <w:color w:val="auto"/>
                <w:kern w:val="2"/>
                <w:sz w:val="32"/>
                <w:szCs w:val="32"/>
                <w:highlight w:val="none"/>
                <w:lang w:val="en-US" w:eastAsia="zh-CN"/>
              </w:rPr>
              <w:t>15</w:t>
            </w:r>
            <w:r>
              <w:rPr>
                <w:rFonts w:hint="eastAsia" w:ascii="仿宋_GB2312" w:hAnsi="仿宋_GB2312" w:eastAsia="仿宋_GB2312" w:cs="仿宋_GB2312"/>
                <w:color w:val="auto"/>
                <w:kern w:val="2"/>
                <w:sz w:val="32"/>
                <w:szCs w:val="32"/>
                <w:highlight w:val="none"/>
              </w:rPr>
              <w:t>分</w:t>
            </w:r>
            <w:r>
              <w:rPr>
                <w:rFonts w:hint="eastAsia" w:ascii="仿宋_GB2312" w:hAnsi="仿宋_GB2312" w:eastAsia="仿宋_GB2312" w:cs="仿宋_GB2312"/>
                <w:color w:val="auto"/>
                <w:kern w:val="2"/>
                <w:sz w:val="32"/>
                <w:szCs w:val="32"/>
                <w:highlight w:val="none"/>
                <w:lang w:eastAsia="zh-CN"/>
              </w:rPr>
              <w:t>。</w:t>
            </w:r>
          </w:p>
          <w:p w14:paraId="6866A7E6">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lang w:val="en-US" w:eastAsia="zh-CN"/>
              </w:rPr>
              <w:t>（二）</w:t>
            </w:r>
            <w:r>
              <w:rPr>
                <w:rFonts w:hint="eastAsia" w:ascii="仿宋_GB2312" w:hAnsi="仿宋_GB2312" w:eastAsia="仿宋_GB2312" w:cs="仿宋_GB2312"/>
                <w:color w:val="auto"/>
                <w:kern w:val="2"/>
                <w:sz w:val="32"/>
                <w:szCs w:val="32"/>
                <w:highlight w:val="none"/>
              </w:rPr>
              <w:t>投标提供的质量（完成时间）保障措施及方案比较详细具体，得</w:t>
            </w:r>
            <w:r>
              <w:rPr>
                <w:rFonts w:hint="eastAsia" w:ascii="仿宋_GB2312" w:hAnsi="仿宋_GB2312" w:eastAsia="仿宋_GB2312" w:cs="仿宋_GB2312"/>
                <w:color w:val="auto"/>
                <w:kern w:val="2"/>
                <w:sz w:val="32"/>
                <w:szCs w:val="32"/>
                <w:highlight w:val="none"/>
                <w:lang w:val="en-US" w:eastAsia="zh-CN"/>
              </w:rPr>
              <w:t>10</w:t>
            </w:r>
            <w:r>
              <w:rPr>
                <w:rFonts w:hint="eastAsia" w:ascii="仿宋_GB2312" w:hAnsi="仿宋_GB2312" w:eastAsia="仿宋_GB2312" w:cs="仿宋_GB2312"/>
                <w:color w:val="auto"/>
                <w:kern w:val="2"/>
                <w:sz w:val="32"/>
                <w:szCs w:val="32"/>
                <w:highlight w:val="none"/>
              </w:rPr>
              <w:t>分</w:t>
            </w:r>
            <w:r>
              <w:rPr>
                <w:rFonts w:hint="eastAsia" w:ascii="仿宋_GB2312" w:hAnsi="仿宋_GB2312" w:eastAsia="仿宋_GB2312" w:cs="仿宋_GB2312"/>
                <w:color w:val="auto"/>
                <w:kern w:val="2"/>
                <w:sz w:val="32"/>
                <w:szCs w:val="32"/>
                <w:highlight w:val="none"/>
                <w:lang w:eastAsia="zh-CN"/>
              </w:rPr>
              <w:t>。</w:t>
            </w:r>
          </w:p>
          <w:p w14:paraId="3C769152">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lang w:val="en-US" w:eastAsia="zh-CN"/>
              </w:rPr>
              <w:t>（三）</w:t>
            </w:r>
            <w:r>
              <w:rPr>
                <w:rFonts w:hint="eastAsia" w:ascii="仿宋_GB2312" w:hAnsi="仿宋_GB2312" w:eastAsia="仿宋_GB2312" w:cs="仿宋_GB2312"/>
                <w:color w:val="auto"/>
                <w:kern w:val="2"/>
                <w:sz w:val="32"/>
                <w:szCs w:val="32"/>
                <w:highlight w:val="none"/>
              </w:rPr>
              <w:t>投标提供的质量（完成时间全）保障措施及方案一般，得</w:t>
            </w:r>
            <w:r>
              <w:rPr>
                <w:rFonts w:hint="eastAsia" w:ascii="仿宋_GB2312" w:hAnsi="仿宋_GB2312" w:eastAsia="仿宋_GB2312" w:cs="仿宋_GB2312"/>
                <w:color w:val="auto"/>
                <w:kern w:val="2"/>
                <w:sz w:val="32"/>
                <w:szCs w:val="32"/>
                <w:highlight w:val="none"/>
                <w:lang w:val="en-US" w:eastAsia="zh-CN"/>
              </w:rPr>
              <w:t>5</w:t>
            </w:r>
            <w:r>
              <w:rPr>
                <w:rFonts w:hint="eastAsia" w:ascii="仿宋_GB2312" w:hAnsi="仿宋_GB2312" w:eastAsia="仿宋_GB2312" w:cs="仿宋_GB2312"/>
                <w:color w:val="auto"/>
                <w:kern w:val="2"/>
                <w:sz w:val="32"/>
                <w:szCs w:val="32"/>
                <w:highlight w:val="none"/>
              </w:rPr>
              <w:t>分</w:t>
            </w:r>
            <w:r>
              <w:rPr>
                <w:rFonts w:hint="eastAsia" w:ascii="仿宋_GB2312" w:hAnsi="仿宋_GB2312" w:eastAsia="仿宋_GB2312" w:cs="仿宋_GB2312"/>
                <w:color w:val="auto"/>
                <w:kern w:val="2"/>
                <w:sz w:val="32"/>
                <w:szCs w:val="32"/>
                <w:highlight w:val="none"/>
                <w:lang w:eastAsia="zh-CN"/>
              </w:rPr>
              <w:t>。</w:t>
            </w:r>
          </w:p>
          <w:p w14:paraId="0F97B931">
            <w:pPr>
              <w:keepNext w:val="0"/>
              <w:keepLines w:val="0"/>
              <w:pageBreakBefore w:val="0"/>
              <w:widowControl/>
              <w:kinsoku/>
              <w:wordWrap w:val="0"/>
              <w:overflowPunct/>
              <w:topLinePunct w:val="0"/>
              <w:autoSpaceDE/>
              <w:autoSpaceDN/>
              <w:bidi w:val="0"/>
              <w:adjustRightInd/>
              <w:snapToGrid/>
              <w:spacing w:beforeLines="0" w:afterLines="0" w:line="400" w:lineRule="exact"/>
              <w:ind w:left="0" w:leftChars="0" w:right="0" w:rightChars="0" w:firstLine="0" w:firstLineChars="0"/>
              <w:jc w:val="left"/>
              <w:textAlignment w:val="top"/>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rPr>
              <w:t>（四）</w:t>
            </w:r>
            <w:r>
              <w:rPr>
                <w:rFonts w:hint="eastAsia" w:ascii="仿宋_GB2312" w:hAnsi="仿宋_GB2312" w:eastAsia="仿宋_GB2312" w:cs="仿宋_GB2312"/>
                <w:color w:val="auto"/>
                <w:kern w:val="2"/>
                <w:sz w:val="32"/>
                <w:szCs w:val="32"/>
                <w:highlight w:val="none"/>
              </w:rPr>
              <w:t>投标提供的质量（完成时间）保障措施及方案差或者不提供不得分。</w:t>
            </w:r>
          </w:p>
        </w:tc>
      </w:tr>
      <w:tr w14:paraId="12475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830" w:type="pct"/>
            <w:vMerge w:val="restart"/>
            <w:noWrap w:val="0"/>
            <w:vAlign w:val="center"/>
          </w:tcPr>
          <w:p w14:paraId="1194DE4A">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综合实力（</w:t>
            </w:r>
            <w:r>
              <w:rPr>
                <w:rFonts w:hint="eastAsia" w:ascii="仿宋_GB2312" w:hAnsi="仿宋_GB2312" w:eastAsia="仿宋_GB2312" w:cs="仿宋_GB2312"/>
                <w:color w:val="auto"/>
                <w:sz w:val="32"/>
                <w:szCs w:val="32"/>
                <w:lang w:val="en-US" w:eastAsia="zh-CN"/>
              </w:rPr>
              <w:t>30</w:t>
            </w:r>
            <w:r>
              <w:rPr>
                <w:rFonts w:hint="eastAsia" w:ascii="仿宋_GB2312" w:hAnsi="仿宋_GB2312" w:eastAsia="仿宋_GB2312" w:cs="仿宋_GB2312"/>
                <w:color w:val="auto"/>
                <w:sz w:val="32"/>
                <w:szCs w:val="32"/>
              </w:rPr>
              <w:t>分）</w:t>
            </w:r>
          </w:p>
        </w:tc>
        <w:tc>
          <w:tcPr>
            <w:tcW w:w="1246" w:type="pct"/>
            <w:noWrap w:val="0"/>
            <w:vAlign w:val="center"/>
          </w:tcPr>
          <w:p w14:paraId="7BB397CD">
            <w:pPr>
              <w:widowControl/>
              <w:wordWrap w:val="0"/>
              <w:spacing w:beforeLines="0" w:afterLines="0" w:line="400" w:lineRule="exact"/>
              <w:jc w:val="left"/>
              <w:textAlignment w:val="top"/>
              <w:rPr>
                <w:rFonts w:hint="eastAsia" w:ascii="仿宋_GB2312" w:hAnsi="仿宋_GB2312" w:eastAsia="仿宋_GB2312" w:cs="仿宋_GB2312"/>
                <w:color w:val="000000" w:themeColor="text1"/>
                <w:sz w:val="32"/>
                <w:szCs w:val="32"/>
                <w14:textFill>
                  <w14:gradFill>
                    <w14:gsLst>
                      <w14:gs w14:pos="50000">
                        <w14:schemeClr w14:val="accent3"/>
                      </w14:gs>
                      <w14:gs w14:pos="0">
                        <w14:schemeClr w14:val="accent3">
                          <w14:lumMod w14:val="25000"/>
                          <w14:lumOff w14:val="75000"/>
                        </w14:schemeClr>
                      </w14:gs>
                      <w14:gs w14:pos="100000">
                        <w14:schemeClr w14:val="accent3">
                          <w14:lumMod w14:val="85000"/>
                        </w14:schemeClr>
                      </w14:gs>
                    </w14:gsLst>
                    <w14:lin w14:ang="5400000" w14:scaled="1"/>
                  </w14:gra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auto"/>
                <w:sz w:val="32"/>
                <w:szCs w:val="32"/>
                <w:highlight w:val="none"/>
              </w:rPr>
              <w:t>拟安排的项目团队</w:t>
            </w:r>
            <w:r>
              <w:rPr>
                <w:rFonts w:hint="eastAsia" w:ascii="仿宋_GB2312" w:hAnsi="仿宋_GB2312" w:eastAsia="仿宋_GB2312" w:cs="仿宋_GB2312"/>
                <w:color w:val="auto"/>
                <w:sz w:val="32"/>
                <w:szCs w:val="32"/>
                <w:highlight w:val="none"/>
                <w:lang w:val="en-US" w:eastAsia="zh-CN"/>
              </w:rPr>
              <w:t>负责人</w:t>
            </w:r>
            <w:r>
              <w:rPr>
                <w:rFonts w:hint="eastAsia" w:ascii="仿宋_GB2312" w:hAnsi="仿宋_GB2312" w:eastAsia="仿宋_GB2312" w:cs="仿宋_GB2312"/>
                <w:color w:val="auto"/>
                <w:sz w:val="32"/>
                <w:szCs w:val="32"/>
                <w:highlight w:val="none"/>
              </w:rPr>
              <w:t>情况</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仅限1名）</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10分</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tc>
        <w:tc>
          <w:tcPr>
            <w:tcW w:w="2923" w:type="pct"/>
            <w:noWrap w:val="0"/>
            <w:vAlign w:val="center"/>
          </w:tcPr>
          <w:p w14:paraId="3EEB5D1E">
            <w:pPr>
              <w:widowControl/>
              <w:wordWrap w:val="0"/>
              <w:adjustRightInd/>
              <w:snapToGrid/>
              <w:spacing w:beforeLines="0" w:afterLines="0" w:line="400" w:lineRule="exact"/>
              <w:jc w:val="left"/>
              <w:textAlignment w:val="top"/>
              <w:rPr>
                <w:rFonts w:hint="eastAsia" w:ascii="仿宋_GB2312" w:hAnsi="仿宋_GB2312" w:eastAsia="仿宋_GB2312" w:cs="仿宋_GB2312"/>
                <w:b w:val="0"/>
                <w:bCs w:val="0"/>
                <w:color w:val="auto"/>
                <w:sz w:val="32"/>
                <w:szCs w:val="32"/>
              </w:rPr>
            </w:pPr>
            <w:r>
              <w:rPr>
                <w:rFonts w:hint="eastAsia" w:ascii="黑体" w:hAnsi="黑体" w:eastAsia="黑体" w:cs="黑体"/>
                <w:b w:val="0"/>
                <w:bCs w:val="0"/>
                <w:color w:val="auto"/>
                <w:kern w:val="2"/>
                <w:sz w:val="32"/>
                <w:szCs w:val="32"/>
                <w:lang w:eastAsia="zh-CN"/>
              </w:rPr>
              <w:t>一、</w:t>
            </w:r>
            <w:r>
              <w:rPr>
                <w:rFonts w:hint="eastAsia" w:ascii="黑体" w:hAnsi="黑体" w:eastAsia="黑体" w:cs="黑体"/>
                <w:b w:val="0"/>
                <w:bCs w:val="0"/>
                <w:color w:val="auto"/>
                <w:kern w:val="2"/>
                <w:sz w:val="32"/>
                <w:szCs w:val="32"/>
              </w:rPr>
              <w:t>考察内容</w:t>
            </w:r>
          </w:p>
          <w:p w14:paraId="49955603">
            <w:pPr>
              <w:widowControl/>
              <w:wordWrap w:val="0"/>
              <w:adjustRightInd w:val="0"/>
              <w:snapToGrid w:val="0"/>
              <w:spacing w:beforeLines="0" w:afterLines="0" w:line="100" w:lineRule="atLeast"/>
              <w:jc w:val="left"/>
              <w:textAlignment w:val="top"/>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（一）评审内容：</w:t>
            </w:r>
          </w:p>
          <w:p w14:paraId="09E964D5">
            <w:pPr>
              <w:widowControl/>
              <w:wordWrap w:val="0"/>
              <w:adjustRightInd w:val="0"/>
              <w:snapToGrid w:val="0"/>
              <w:spacing w:beforeLines="0" w:afterLines="0" w:line="100" w:lineRule="atLeast"/>
              <w:jc w:val="left"/>
              <w:textAlignment w:val="top"/>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rPr>
              <w:t>项目负责人须为投标人自有员工（以社保为准），</w:t>
            </w:r>
            <w:r>
              <w:rPr>
                <w:rFonts w:hint="eastAsia" w:ascii="仿宋_GB2312" w:hAnsi="仿宋_GB2312" w:eastAsia="仿宋_GB2312" w:cs="仿宋_GB2312"/>
                <w:color w:val="auto"/>
                <w:sz w:val="32"/>
                <w:szCs w:val="32"/>
                <w:highlight w:val="none"/>
              </w:rPr>
              <w:t>否则该人员本项不得分。</w:t>
            </w:r>
            <w:r>
              <w:rPr>
                <w:rFonts w:hint="eastAsia" w:ascii="仿宋_GB2312" w:hAnsi="仿宋_GB2312" w:eastAsia="仿宋_GB2312" w:cs="仿宋_GB2312"/>
                <w:sz w:val="32"/>
                <w:szCs w:val="32"/>
                <w:lang w:val="en-US" w:eastAsia="zh-CN"/>
              </w:rPr>
              <w:t>在此基础上：</w:t>
            </w:r>
          </w:p>
          <w:p w14:paraId="704E11EC">
            <w:pPr>
              <w:widowControl/>
              <w:numPr>
                <w:ilvl w:val="0"/>
                <w:numId w:val="1"/>
              </w:numPr>
              <w:wordWrap w:val="0"/>
              <w:adjustRightInd w:val="0"/>
              <w:snapToGrid w:val="0"/>
              <w:spacing w:beforeLines="0" w:afterLines="0" w:line="100" w:lineRule="atLeast"/>
              <w:jc w:val="left"/>
              <w:textAlignment w:val="top"/>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团队成员具有政府部门或事业单位的节日活动举办服务的工作经验，每提供一项业绩得5分，本项最高得10分。</w:t>
            </w:r>
          </w:p>
          <w:p w14:paraId="01C9BBB6">
            <w:pPr>
              <w:widowControl/>
              <w:numPr>
                <w:ilvl w:val="0"/>
                <w:numId w:val="0"/>
              </w:numPr>
              <w:wordWrap w:val="0"/>
              <w:adjustRightInd w:val="0"/>
              <w:snapToGrid w:val="0"/>
              <w:spacing w:beforeLines="0" w:afterLines="0" w:line="100" w:lineRule="atLeast"/>
              <w:jc w:val="left"/>
              <w:textAlignment w:val="top"/>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（二）评审标准：</w:t>
            </w:r>
          </w:p>
          <w:p w14:paraId="422910C8">
            <w:pPr>
              <w:widowControl/>
              <w:numPr>
                <w:ilvl w:val="0"/>
                <w:numId w:val="0"/>
              </w:numPr>
              <w:wordWrap w:val="0"/>
              <w:adjustRightInd w:val="0"/>
              <w:snapToGrid w:val="0"/>
              <w:spacing w:beforeLines="0" w:afterLines="0" w:line="100" w:lineRule="atLeast"/>
              <w:jc w:val="left"/>
              <w:textAlignment w:val="top"/>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要求提供通过投标人缴纳的近三个月（2025年1月-2025年3月）的任意一个月的社保证明作为本单位员工的证明依据（已退休返聘人员需提供聘用合同），如开标日上一个月的社保材料因社保部门原因暂时无法取得，则可以往前顺延一个月。若投标人为新成立企业，成立时间不足三个月，则需提供自有员工承诺函（格式自拟）。</w:t>
            </w:r>
          </w:p>
          <w:p w14:paraId="60392606">
            <w:pPr>
              <w:widowControl/>
              <w:numPr>
                <w:ilvl w:val="0"/>
                <w:numId w:val="0"/>
              </w:numPr>
              <w:wordWrap w:val="0"/>
              <w:adjustRightInd w:val="0"/>
              <w:snapToGrid w:val="0"/>
              <w:spacing w:beforeLines="0" w:afterLines="0" w:line="100" w:lineRule="atLeast"/>
              <w:jc w:val="left"/>
              <w:textAlignment w:val="top"/>
              <w:rPr>
                <w:rFonts w:hint="eastAsia" w:ascii="仿宋_GB2312" w:hAnsi="仿宋_GB2312" w:eastAsia="仿宋_GB2312" w:cs="仿宋_GB2312"/>
                <w:color w:val="000000" w:themeColor="text1"/>
                <w:kern w:val="2"/>
                <w:sz w:val="32"/>
                <w:szCs w:val="32"/>
                <w:highlight w:val="none"/>
                <w14:textFill>
                  <w14:gradFill>
                    <w14:gsLst>
                      <w14:gs w14:pos="50000">
                        <w14:schemeClr w14:val="accent3"/>
                      </w14:gs>
                      <w14:gs w14:pos="0">
                        <w14:schemeClr w14:val="accent3">
                          <w14:lumMod w14:val="25000"/>
                          <w14:lumOff w14:val="75000"/>
                        </w14:schemeClr>
                      </w14:gs>
                      <w14:gs w14:pos="100000">
                        <w14:schemeClr w14:val="accent3">
                          <w14:lumMod w14:val="85000"/>
                        </w14:schemeClr>
                      </w14:gs>
                    </w14:gsLst>
                    <w14:lin w14:ang="5400000" w14:scaled="1"/>
                  </w14:gradFill>
                </w14:textFill>
              </w:rPr>
            </w:pPr>
            <w:r>
              <w:rPr>
                <w:rFonts w:hint="eastAsia" w:ascii="仿宋_GB2312" w:hAnsi="仿宋_GB2312" w:eastAsia="仿宋_GB2312" w:cs="仿宋_GB2312"/>
                <w:color w:val="auto"/>
                <w:sz w:val="32"/>
                <w:szCs w:val="32"/>
                <w:lang w:val="en-US" w:eastAsia="zh-CN"/>
              </w:rPr>
              <w:t>2.业绩材料：同时提供项目合同关键信息或评价报告作为得分依据，通过合同关键信息无法判断是否得分的，也可以提供其它证明资料，如合同甲方出具的证明文件等，需加盖合同甲方公章（或甲方业务章）。</w:t>
            </w:r>
          </w:p>
        </w:tc>
      </w:tr>
      <w:tr w14:paraId="368C9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0" w:hRule="atLeast"/>
          <w:jc w:val="center"/>
        </w:trPr>
        <w:tc>
          <w:tcPr>
            <w:tcW w:w="830" w:type="pct"/>
            <w:vMerge w:val="continue"/>
            <w:noWrap w:val="0"/>
            <w:vAlign w:val="center"/>
          </w:tcPr>
          <w:p w14:paraId="16D338FB">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rPr>
            </w:pPr>
          </w:p>
        </w:tc>
        <w:tc>
          <w:tcPr>
            <w:tcW w:w="1246" w:type="pct"/>
            <w:shd w:val="clear" w:color="auto" w:fill="auto"/>
            <w:noWrap w:val="0"/>
            <w:vAlign w:val="center"/>
          </w:tcPr>
          <w:p w14:paraId="683AC613">
            <w:pPr>
              <w:widowControl/>
              <w:wordWrap w:val="0"/>
              <w:spacing w:beforeLines="0" w:afterLines="0" w:line="400" w:lineRule="exact"/>
              <w:jc w:val="center"/>
              <w:textAlignment w:val="top"/>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拟安排的项目团队成员情况</w:t>
            </w:r>
            <w:r>
              <w:rPr>
                <w:rFonts w:hint="eastAsia" w:ascii="仿宋_GB2312" w:hAnsi="仿宋_GB2312" w:eastAsia="仿宋_GB2312" w:cs="仿宋_GB2312"/>
                <w:sz w:val="28"/>
                <w:szCs w:val="28"/>
              </w:rPr>
              <w:t>（项目负责人除外）</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10分</w:t>
            </w:r>
            <w:r>
              <w:rPr>
                <w:rFonts w:hint="eastAsia" w:ascii="仿宋_GB2312" w:hAnsi="仿宋_GB2312" w:eastAsia="仿宋_GB2312" w:cs="仿宋_GB2312"/>
                <w:color w:val="auto"/>
                <w:sz w:val="32"/>
                <w:szCs w:val="32"/>
                <w:highlight w:val="none"/>
                <w:lang w:eastAsia="zh-CN"/>
              </w:rPr>
              <w:t>）</w:t>
            </w:r>
          </w:p>
        </w:tc>
        <w:tc>
          <w:tcPr>
            <w:tcW w:w="2923" w:type="pct"/>
            <w:shd w:val="clear" w:color="auto" w:fill="auto"/>
            <w:noWrap w:val="0"/>
            <w:vAlign w:val="center"/>
          </w:tcPr>
          <w:p w14:paraId="780AAD3B">
            <w:pPr>
              <w:widowControl/>
              <w:numPr>
                <w:ilvl w:val="0"/>
                <w:numId w:val="0"/>
              </w:numPr>
              <w:wordWrap w:val="0"/>
              <w:adjustRightInd w:val="0"/>
              <w:snapToGrid w:val="0"/>
              <w:spacing w:beforeLines="0" w:afterLines="0" w:line="100" w:lineRule="atLeast"/>
              <w:jc w:val="left"/>
              <w:textAlignment w:val="top"/>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一、考察内容</w:t>
            </w:r>
          </w:p>
          <w:p w14:paraId="6B1D246A">
            <w:pPr>
              <w:widowControl/>
              <w:numPr>
                <w:ilvl w:val="0"/>
                <w:numId w:val="0"/>
              </w:numPr>
              <w:wordWrap w:val="0"/>
              <w:adjustRightInd w:val="0"/>
              <w:snapToGrid w:val="0"/>
              <w:spacing w:beforeLines="0" w:afterLines="0" w:line="100" w:lineRule="atLeast"/>
              <w:jc w:val="left"/>
              <w:textAlignment w:val="top"/>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（一）评审内容：</w:t>
            </w:r>
          </w:p>
          <w:p w14:paraId="405D75D3">
            <w:pPr>
              <w:widowControl/>
              <w:numPr>
                <w:ilvl w:val="0"/>
                <w:numId w:val="0"/>
              </w:numPr>
              <w:wordWrap w:val="0"/>
              <w:adjustRightInd w:val="0"/>
              <w:snapToGrid w:val="0"/>
              <w:spacing w:beforeLines="0" w:afterLines="0" w:line="100" w:lineRule="atLeast"/>
              <w:jc w:val="left"/>
              <w:textAlignment w:val="top"/>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项目团队须为投标人自有员工（以社保为准）或投标人合作过的团队（以合同或合约，雇佣记录等为准），否则该人员本项不得分。在此基础上：</w:t>
            </w:r>
          </w:p>
          <w:p w14:paraId="4981F15B">
            <w:pPr>
              <w:widowControl/>
              <w:numPr>
                <w:ilvl w:val="0"/>
                <w:numId w:val="0"/>
              </w:numPr>
              <w:wordWrap w:val="0"/>
              <w:adjustRightInd w:val="0"/>
              <w:snapToGrid w:val="0"/>
              <w:spacing w:beforeLines="0" w:afterLines="0" w:line="100" w:lineRule="atLeast"/>
              <w:jc w:val="left"/>
              <w:textAlignment w:val="top"/>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1.钢琴调音师、古筝相关的资质或等级证书。</w:t>
            </w:r>
          </w:p>
          <w:p w14:paraId="41D9589F">
            <w:pPr>
              <w:widowControl/>
              <w:numPr>
                <w:ilvl w:val="0"/>
                <w:numId w:val="0"/>
              </w:numPr>
              <w:wordWrap w:val="0"/>
              <w:adjustRightInd w:val="0"/>
              <w:snapToGrid w:val="0"/>
              <w:spacing w:beforeLines="0" w:afterLines="0" w:line="100" w:lineRule="atLeast"/>
              <w:jc w:val="left"/>
              <w:textAlignment w:val="top"/>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以上1项，每个符合条件的团队成员得2分，最高累计得10分，同一人符合多个条件同类证书不可重复得分，同类证书不可重复得分。</w:t>
            </w:r>
          </w:p>
          <w:p w14:paraId="1F879905">
            <w:pPr>
              <w:widowControl/>
              <w:numPr>
                <w:ilvl w:val="0"/>
                <w:numId w:val="0"/>
              </w:numPr>
              <w:wordWrap w:val="0"/>
              <w:adjustRightInd w:val="0"/>
              <w:snapToGrid w:val="0"/>
              <w:spacing w:beforeLines="0" w:afterLines="0" w:line="100" w:lineRule="atLeast"/>
              <w:jc w:val="left"/>
              <w:textAlignment w:val="top"/>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（二）评审标准：</w:t>
            </w:r>
          </w:p>
          <w:p w14:paraId="69DA7305">
            <w:pPr>
              <w:widowControl/>
              <w:numPr>
                <w:ilvl w:val="0"/>
                <w:numId w:val="0"/>
              </w:numPr>
              <w:wordWrap w:val="0"/>
              <w:adjustRightInd w:val="0"/>
              <w:snapToGrid w:val="0"/>
              <w:spacing w:beforeLines="0" w:afterLines="0" w:line="100" w:lineRule="atLeast"/>
              <w:jc w:val="left"/>
              <w:textAlignment w:val="top"/>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要求提供通过投标人缴纳的近三个月（2025年1月-2025年3月）的任意一个月的社保证明作为本单位员工的证明依据（已退休返聘人员需提供聘用合同），如开标日上一个月的社保材料因社保部门原因暂时无法取得，则可以往前顺延一个月。若投标人为新成立企业，成立时间不足三个月，则需提供自有员工承诺函（格式自拟）。</w:t>
            </w:r>
          </w:p>
          <w:p w14:paraId="6C83AF2C">
            <w:pPr>
              <w:widowControl/>
              <w:numPr>
                <w:ilvl w:val="0"/>
                <w:numId w:val="0"/>
              </w:numPr>
              <w:wordWrap w:val="0"/>
              <w:adjustRightInd w:val="0"/>
              <w:snapToGrid w:val="0"/>
              <w:spacing w:beforeLines="0" w:afterLines="0" w:line="100" w:lineRule="atLeast"/>
              <w:jc w:val="left"/>
              <w:textAlignment w:val="top"/>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2.非投标单位员工，提供劳务合同或雇佣记录等材料并加盖公章。</w:t>
            </w:r>
          </w:p>
          <w:p w14:paraId="358B8561">
            <w:pPr>
              <w:widowControl/>
              <w:numPr>
                <w:ilvl w:val="0"/>
                <w:numId w:val="0"/>
              </w:numPr>
              <w:wordWrap w:val="0"/>
              <w:adjustRightInd w:val="0"/>
              <w:snapToGrid w:val="0"/>
              <w:spacing w:beforeLines="0" w:afterLines="0" w:line="100" w:lineRule="atLeast"/>
              <w:jc w:val="left"/>
              <w:textAlignment w:val="top"/>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3.提供项目服务团队相关证书扫描件以及证书官网等合法查询渠道的查询记录作为得分依据，并注明原件备查。评分中出现无证明资料或专家无法凭所提供资料判断是否得分的情况，一律作不得分处理。</w:t>
            </w:r>
          </w:p>
          <w:p w14:paraId="5B19F5D3">
            <w:pPr>
              <w:widowControl/>
              <w:numPr>
                <w:ilvl w:val="0"/>
                <w:numId w:val="0"/>
              </w:numPr>
              <w:wordWrap w:val="0"/>
              <w:adjustRightInd w:val="0"/>
              <w:snapToGrid w:val="0"/>
              <w:spacing w:beforeLines="0" w:afterLines="0" w:line="100" w:lineRule="atLeast"/>
              <w:jc w:val="left"/>
              <w:textAlignment w:val="top"/>
              <w:rPr>
                <w:rFonts w:hint="eastAsia" w:ascii="仿宋_GB2312" w:hAnsi="仿宋_GB2312" w:eastAsia="仿宋_GB2312" w:cs="仿宋_GB2312"/>
                <w:color w:val="auto"/>
                <w:sz w:val="32"/>
                <w:szCs w:val="32"/>
                <w:highlight w:val="none"/>
                <w:lang w:val="en-US" w:eastAsia="zh-CN"/>
              </w:rPr>
            </w:pPr>
          </w:p>
        </w:tc>
      </w:tr>
      <w:tr w14:paraId="5CEC6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7" w:hRule="atLeast"/>
          <w:jc w:val="center"/>
        </w:trPr>
        <w:tc>
          <w:tcPr>
            <w:tcW w:w="830" w:type="pct"/>
            <w:vMerge w:val="continue"/>
            <w:noWrap w:val="0"/>
            <w:vAlign w:val="center"/>
          </w:tcPr>
          <w:p w14:paraId="6114BBD5">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rPr>
            </w:pPr>
          </w:p>
        </w:tc>
        <w:tc>
          <w:tcPr>
            <w:tcW w:w="1246" w:type="pct"/>
            <w:noWrap w:val="0"/>
            <w:vAlign w:val="center"/>
          </w:tcPr>
          <w:p w14:paraId="69E3BB32">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.同类业绩</w:t>
            </w:r>
          </w:p>
          <w:p w14:paraId="4642F6C2">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分）</w:t>
            </w:r>
          </w:p>
        </w:tc>
        <w:tc>
          <w:tcPr>
            <w:tcW w:w="2923" w:type="pct"/>
            <w:noWrap w:val="0"/>
            <w:vAlign w:val="center"/>
          </w:tcPr>
          <w:p w14:paraId="331BC9E7">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b w:val="0"/>
                <w:bCs w:val="0"/>
                <w:color w:val="auto"/>
                <w:kern w:val="2"/>
                <w:sz w:val="32"/>
                <w:szCs w:val="32"/>
                <w:highlight w:val="none"/>
              </w:rPr>
            </w:pPr>
            <w:r>
              <w:rPr>
                <w:rFonts w:hint="eastAsia" w:ascii="黑体" w:hAnsi="黑体" w:eastAsia="黑体" w:cs="黑体"/>
                <w:b w:val="0"/>
                <w:bCs w:val="0"/>
                <w:color w:val="auto"/>
                <w:kern w:val="2"/>
                <w:sz w:val="32"/>
                <w:szCs w:val="32"/>
                <w:lang w:eastAsia="zh-CN"/>
              </w:rPr>
              <w:t>一、</w:t>
            </w:r>
            <w:r>
              <w:rPr>
                <w:rFonts w:hint="eastAsia" w:ascii="黑体" w:hAnsi="黑体" w:eastAsia="黑体" w:cs="黑体"/>
                <w:b w:val="0"/>
                <w:bCs w:val="0"/>
                <w:color w:val="auto"/>
                <w:kern w:val="2"/>
                <w:sz w:val="32"/>
                <w:szCs w:val="32"/>
              </w:rPr>
              <w:t>考察内容</w:t>
            </w:r>
          </w:p>
          <w:p w14:paraId="56C03678">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投标人提供同类业绩，每提供一个业绩得</w:t>
            </w:r>
            <w:r>
              <w:rPr>
                <w:rFonts w:hint="eastAsia" w:ascii="仿宋_GB2312" w:hAnsi="仿宋_GB2312" w:eastAsia="仿宋_GB2312" w:cs="仿宋_GB2312"/>
                <w:color w:val="auto"/>
                <w:kern w:val="2"/>
                <w:sz w:val="32"/>
                <w:szCs w:val="32"/>
                <w:highlight w:val="none"/>
                <w:lang w:val="en-US" w:eastAsia="zh-CN"/>
              </w:rPr>
              <w:t>2.5</w:t>
            </w:r>
            <w:r>
              <w:rPr>
                <w:rFonts w:hint="eastAsia" w:ascii="仿宋_GB2312" w:hAnsi="仿宋_GB2312" w:eastAsia="仿宋_GB2312" w:cs="仿宋_GB2312"/>
                <w:color w:val="auto"/>
                <w:kern w:val="2"/>
                <w:sz w:val="32"/>
                <w:szCs w:val="32"/>
                <w:highlight w:val="none"/>
              </w:rPr>
              <w:t>分（同一服务使用单位不累计得分），最高</w:t>
            </w:r>
            <w:r>
              <w:rPr>
                <w:rFonts w:hint="eastAsia" w:ascii="仿宋_GB2312" w:hAnsi="仿宋_GB2312" w:eastAsia="仿宋_GB2312" w:cs="仿宋_GB2312"/>
                <w:color w:val="auto"/>
                <w:kern w:val="2"/>
                <w:sz w:val="32"/>
                <w:szCs w:val="32"/>
                <w:highlight w:val="none"/>
                <w:lang w:val="en-US" w:eastAsia="zh-CN"/>
              </w:rPr>
              <w:t>10</w:t>
            </w:r>
            <w:r>
              <w:rPr>
                <w:rFonts w:hint="eastAsia" w:ascii="仿宋_GB2312" w:hAnsi="仿宋_GB2312" w:eastAsia="仿宋_GB2312" w:cs="仿宋_GB2312"/>
                <w:color w:val="auto"/>
                <w:kern w:val="2"/>
                <w:sz w:val="32"/>
                <w:szCs w:val="32"/>
                <w:highlight w:val="none"/>
              </w:rPr>
              <w:t>分。不提供或者不能有效证明的，得0分。</w:t>
            </w:r>
          </w:p>
          <w:p w14:paraId="73EA8D56">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有效业绩定义：（同时满足以下全部要求同类业绩才属于有效业绩）</w:t>
            </w:r>
          </w:p>
          <w:p w14:paraId="620A7C8F">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lang w:eastAsia="zh-CN"/>
              </w:rPr>
              <w:t>（一）</w:t>
            </w:r>
            <w:r>
              <w:rPr>
                <w:rFonts w:hint="eastAsia" w:ascii="仿宋_GB2312" w:hAnsi="仿宋_GB2312" w:eastAsia="仿宋_GB2312" w:cs="仿宋_GB2312"/>
                <w:color w:val="auto"/>
                <w:kern w:val="2"/>
                <w:sz w:val="32"/>
                <w:szCs w:val="32"/>
                <w:highlight w:val="none"/>
              </w:rPr>
              <w:t>业绩内容为：</w:t>
            </w:r>
            <w:r>
              <w:rPr>
                <w:rFonts w:hint="eastAsia" w:ascii="仿宋_GB2312" w:hAnsi="仿宋_GB2312" w:eastAsia="仿宋_GB2312" w:cs="仿宋_GB2312"/>
                <w:color w:val="auto"/>
                <w:kern w:val="2"/>
                <w:sz w:val="32"/>
                <w:szCs w:val="32"/>
                <w:highlight w:val="none"/>
                <w:lang w:eastAsia="zh-CN"/>
              </w:rPr>
              <w:t>提供节日相关活动（包括但不限于提供社区邻里节系列活动等服务）</w:t>
            </w:r>
            <w:r>
              <w:rPr>
                <w:rFonts w:hint="eastAsia" w:ascii="仿宋_GB2312" w:hAnsi="仿宋_GB2312" w:eastAsia="仿宋_GB2312" w:cs="仿宋_GB2312"/>
                <w:color w:val="auto"/>
                <w:kern w:val="2"/>
                <w:sz w:val="32"/>
                <w:szCs w:val="32"/>
                <w:highlight w:val="none"/>
                <w:lang w:val="en-US" w:eastAsia="zh-CN"/>
              </w:rPr>
              <w:t>。</w:t>
            </w:r>
          </w:p>
          <w:p w14:paraId="5F0F0F38">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lang w:eastAsia="zh-CN"/>
              </w:rPr>
              <w:t>（二）期限</w:t>
            </w:r>
            <w:r>
              <w:rPr>
                <w:rFonts w:hint="eastAsia" w:ascii="仿宋_GB2312" w:hAnsi="仿宋_GB2312" w:eastAsia="仿宋_GB2312" w:cs="仿宋_GB2312"/>
                <w:color w:val="auto"/>
                <w:kern w:val="2"/>
                <w:sz w:val="32"/>
                <w:szCs w:val="32"/>
                <w:highlight w:val="none"/>
              </w:rPr>
              <w:t>为</w:t>
            </w:r>
            <w:r>
              <w:rPr>
                <w:rFonts w:hint="eastAsia" w:ascii="仿宋_GB2312" w:hAnsi="仿宋_GB2312" w:eastAsia="仿宋_GB2312" w:cs="仿宋_GB2312"/>
                <w:color w:val="auto"/>
                <w:kern w:val="2"/>
                <w:sz w:val="32"/>
                <w:szCs w:val="32"/>
                <w:highlight w:val="none"/>
                <w:lang w:val="en-US" w:eastAsia="zh-CN"/>
              </w:rPr>
              <w:t>2022</w:t>
            </w:r>
            <w:r>
              <w:rPr>
                <w:rFonts w:hint="eastAsia" w:ascii="仿宋_GB2312" w:hAnsi="仿宋_GB2312" w:eastAsia="仿宋_GB2312" w:cs="仿宋_GB2312"/>
                <w:color w:val="auto"/>
                <w:kern w:val="2"/>
                <w:sz w:val="32"/>
                <w:szCs w:val="32"/>
                <w:highlight w:val="none"/>
              </w:rPr>
              <w:t>年</w:t>
            </w:r>
            <w:r>
              <w:rPr>
                <w:rFonts w:hint="eastAsia" w:ascii="仿宋_GB2312" w:hAnsi="仿宋_GB2312" w:eastAsia="仿宋_GB2312" w:cs="仿宋_GB2312"/>
                <w:color w:val="auto"/>
                <w:kern w:val="2"/>
                <w:sz w:val="32"/>
                <w:szCs w:val="32"/>
                <w:highlight w:val="none"/>
                <w:lang w:val="en-US" w:eastAsia="zh-CN"/>
              </w:rPr>
              <w:t>1</w:t>
            </w:r>
            <w:r>
              <w:rPr>
                <w:rFonts w:hint="eastAsia" w:ascii="仿宋_GB2312" w:hAnsi="仿宋_GB2312" w:eastAsia="仿宋_GB2312" w:cs="仿宋_GB2312"/>
                <w:color w:val="auto"/>
                <w:kern w:val="2"/>
                <w:sz w:val="32"/>
                <w:szCs w:val="32"/>
                <w:highlight w:val="none"/>
              </w:rPr>
              <w:t>月</w:t>
            </w:r>
            <w:r>
              <w:rPr>
                <w:rFonts w:hint="eastAsia" w:ascii="仿宋_GB2312" w:hAnsi="仿宋_GB2312" w:eastAsia="仿宋_GB2312" w:cs="仿宋_GB2312"/>
                <w:color w:val="auto"/>
                <w:kern w:val="2"/>
                <w:sz w:val="32"/>
                <w:szCs w:val="32"/>
                <w:highlight w:val="none"/>
                <w:lang w:val="en-US" w:eastAsia="zh-CN"/>
              </w:rPr>
              <w:t>1</w:t>
            </w:r>
            <w:r>
              <w:rPr>
                <w:rFonts w:hint="eastAsia" w:ascii="仿宋_GB2312" w:hAnsi="仿宋_GB2312" w:eastAsia="仿宋_GB2312" w:cs="仿宋_GB2312"/>
                <w:color w:val="auto"/>
                <w:kern w:val="2"/>
                <w:sz w:val="32"/>
                <w:szCs w:val="32"/>
                <w:highlight w:val="none"/>
              </w:rPr>
              <w:t>日至投标截之日</w:t>
            </w:r>
            <w:r>
              <w:rPr>
                <w:rFonts w:hint="eastAsia" w:ascii="仿宋_GB2312" w:hAnsi="仿宋_GB2312" w:eastAsia="仿宋_GB2312" w:cs="仿宋_GB2312"/>
                <w:color w:val="auto"/>
                <w:kern w:val="2"/>
                <w:sz w:val="32"/>
                <w:szCs w:val="32"/>
                <w:highlight w:val="none"/>
                <w:lang w:eastAsia="zh-CN"/>
              </w:rPr>
              <w:t>已完成的服务合同</w:t>
            </w:r>
            <w:r>
              <w:rPr>
                <w:rFonts w:hint="eastAsia" w:ascii="仿宋_GB2312" w:hAnsi="仿宋_GB2312" w:eastAsia="仿宋_GB2312" w:cs="仿宋_GB2312"/>
                <w:color w:val="auto"/>
                <w:kern w:val="2"/>
                <w:sz w:val="32"/>
                <w:szCs w:val="32"/>
                <w:highlight w:val="none"/>
              </w:rPr>
              <w:t>（以合同</w:t>
            </w:r>
            <w:r>
              <w:rPr>
                <w:rFonts w:hint="eastAsia" w:ascii="仿宋_GB2312" w:hAnsi="仿宋_GB2312" w:eastAsia="仿宋_GB2312" w:cs="仿宋_GB2312"/>
                <w:color w:val="auto"/>
                <w:kern w:val="2"/>
                <w:sz w:val="32"/>
                <w:szCs w:val="32"/>
                <w:highlight w:val="none"/>
                <w:lang w:eastAsia="zh-CN"/>
              </w:rPr>
              <w:t>服务期限</w:t>
            </w:r>
            <w:r>
              <w:rPr>
                <w:rFonts w:hint="eastAsia" w:ascii="仿宋_GB2312" w:hAnsi="仿宋_GB2312" w:eastAsia="仿宋_GB2312" w:cs="仿宋_GB2312"/>
                <w:color w:val="auto"/>
                <w:kern w:val="2"/>
                <w:sz w:val="32"/>
                <w:szCs w:val="32"/>
                <w:highlight w:val="none"/>
              </w:rPr>
              <w:t>为准）。</w:t>
            </w:r>
          </w:p>
          <w:p w14:paraId="524572FA">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b w:val="0"/>
                <w:bCs w:val="0"/>
                <w:color w:val="auto"/>
                <w:kern w:val="2"/>
                <w:sz w:val="32"/>
                <w:szCs w:val="32"/>
                <w:highlight w:val="none"/>
              </w:rPr>
            </w:pPr>
            <w:r>
              <w:rPr>
                <w:rFonts w:hint="eastAsia" w:ascii="黑体" w:hAnsi="黑体" w:eastAsia="黑体" w:cs="黑体"/>
                <w:b w:val="0"/>
                <w:bCs w:val="0"/>
                <w:color w:val="auto"/>
                <w:kern w:val="2"/>
                <w:sz w:val="32"/>
                <w:szCs w:val="32"/>
                <w:highlight w:val="none"/>
                <w:lang w:eastAsia="zh-CN"/>
              </w:rPr>
              <w:t>二、</w:t>
            </w:r>
            <w:r>
              <w:rPr>
                <w:rFonts w:hint="eastAsia" w:ascii="黑体" w:hAnsi="黑体" w:eastAsia="黑体" w:cs="黑体"/>
                <w:b w:val="0"/>
                <w:bCs w:val="0"/>
                <w:color w:val="auto"/>
                <w:kern w:val="2"/>
                <w:sz w:val="32"/>
                <w:szCs w:val="32"/>
                <w:highlight w:val="none"/>
              </w:rPr>
              <w:t>证明文件</w:t>
            </w:r>
          </w:p>
          <w:p w14:paraId="57F488BA">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rPr>
              <w:t>供应商提供项目合同关键页（首页、体现采购内容页、签字盖章页、签订时间页）扫描件。</w:t>
            </w:r>
          </w:p>
        </w:tc>
      </w:tr>
      <w:tr w14:paraId="26563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1" w:hRule="atLeast"/>
          <w:jc w:val="center"/>
        </w:trPr>
        <w:tc>
          <w:tcPr>
            <w:tcW w:w="2076" w:type="pct"/>
            <w:gridSpan w:val="2"/>
            <w:noWrap w:val="0"/>
            <w:vAlign w:val="center"/>
          </w:tcPr>
          <w:p w14:paraId="268C7C66">
            <w:pPr>
              <w:widowControl/>
              <w:wordWrap w:val="0"/>
              <w:spacing w:beforeLines="0" w:afterLines="0" w:line="400" w:lineRule="exact"/>
              <w:jc w:val="left"/>
              <w:textAlignment w:val="top"/>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（四）诚信情况（5分）</w:t>
            </w:r>
          </w:p>
        </w:tc>
        <w:tc>
          <w:tcPr>
            <w:tcW w:w="2923" w:type="pct"/>
            <w:noWrap w:val="0"/>
            <w:vAlign w:val="center"/>
          </w:tcPr>
          <w:p w14:paraId="3B143F83">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lang w:eastAsia="zh-CN"/>
              </w:rPr>
              <w:t>投标</w:t>
            </w:r>
            <w:r>
              <w:rPr>
                <w:rFonts w:hint="eastAsia" w:ascii="仿宋_GB2312" w:hAnsi="仿宋_GB2312" w:eastAsia="仿宋_GB2312" w:cs="仿宋_GB2312"/>
                <w:color w:val="auto"/>
                <w:kern w:val="2"/>
                <w:sz w:val="32"/>
                <w:szCs w:val="32"/>
                <w:highlight w:val="none"/>
              </w:rPr>
              <w:t>人在参与政府采购活动中存在诚信相关问题且在主管部门相关处理措施实施期限内的，本项不得分，否则得满分。</w:t>
            </w:r>
          </w:p>
          <w:p w14:paraId="3B93A9D0">
            <w:pPr>
              <w:keepNext w:val="0"/>
              <w:keepLines w:val="0"/>
              <w:pageBreakBefore w:val="0"/>
              <w:widowControl/>
              <w:kinsoku/>
              <w:wordWrap w:val="0"/>
              <w:overflowPunct/>
              <w:topLinePunct w:val="0"/>
              <w:autoSpaceDE/>
              <w:autoSpaceDN/>
              <w:bidi w:val="0"/>
              <w:adjustRightInd/>
              <w:snapToGrid/>
              <w:spacing w:beforeLines="0" w:afterLines="0" w:line="400" w:lineRule="exact"/>
              <w:ind w:left="0" w:right="0" w:firstLine="0" w:firstLineChars="0"/>
              <w:jc w:val="left"/>
              <w:textAlignment w:val="top"/>
              <w:rPr>
                <w:rFonts w:hint="eastAsia" w:ascii="仿宋_GB2312" w:hAnsi="仿宋_GB2312" w:eastAsia="仿宋_GB2312" w:cs="仿宋_GB2312"/>
                <w:color w:val="auto"/>
                <w:kern w:val="2"/>
                <w:sz w:val="32"/>
                <w:szCs w:val="32"/>
                <w:highlight w:val="none"/>
              </w:rPr>
            </w:pPr>
            <w:r>
              <w:rPr>
                <w:rFonts w:hint="eastAsia" w:ascii="仿宋_GB2312" w:hAnsi="仿宋_GB2312" w:eastAsia="仿宋_GB2312" w:cs="仿宋_GB2312"/>
                <w:color w:val="auto"/>
                <w:kern w:val="2"/>
                <w:sz w:val="32"/>
                <w:szCs w:val="32"/>
                <w:highlight w:val="none"/>
                <w:lang w:val="en-US" w:eastAsia="zh-CN"/>
              </w:rPr>
              <w:t>需</w:t>
            </w:r>
            <w:r>
              <w:rPr>
                <w:rFonts w:hint="eastAsia" w:ascii="仿宋_GB2312" w:hAnsi="仿宋_GB2312" w:eastAsia="仿宋_GB2312" w:cs="仿宋_GB2312"/>
                <w:color w:val="auto"/>
                <w:kern w:val="2"/>
                <w:sz w:val="32"/>
                <w:szCs w:val="32"/>
                <w:highlight w:val="none"/>
              </w:rPr>
              <w:t>提供《诚信承诺函》，按采购文件格式要求提供，不提供不得分。如被认定提供的陈述与事实不符的，依法追究其责任。</w:t>
            </w:r>
          </w:p>
        </w:tc>
      </w:tr>
    </w:tbl>
    <w:p w14:paraId="30A12B4E">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黑体" w:hAnsi="黑体" w:eastAsia="黑体" w:cs="黑体"/>
          <w:bCs/>
          <w:sz w:val="32"/>
          <w:szCs w:val="32"/>
          <w:highlight w:val="none"/>
        </w:rPr>
      </w:pPr>
      <w:r>
        <w:rPr>
          <w:rFonts w:hint="eastAsia" w:ascii="黑体" w:hAnsi="黑体" w:eastAsia="黑体" w:cs="黑体"/>
          <w:sz w:val="32"/>
          <w:szCs w:val="32"/>
          <w:highlight w:val="none"/>
          <w:lang w:val="en-US" w:eastAsia="zh-CN"/>
        </w:rPr>
        <w:t>九、投标时提交的资料</w:t>
      </w:r>
    </w:p>
    <w:p w14:paraId="7D12025D">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1.营业执</w:t>
      </w:r>
      <w:r>
        <w:rPr>
          <w:rFonts w:hint="eastAsia" w:ascii="仿宋_GB2312" w:hAnsi="仿宋_GB2312" w:eastAsia="仿宋_GB2312" w:cs="仿宋_GB2312"/>
          <w:bCs/>
          <w:i w:val="0"/>
          <w:iCs w:val="0"/>
          <w:caps w:val="0"/>
          <w:color w:val="auto"/>
          <w:spacing w:val="0"/>
          <w:sz w:val="32"/>
          <w:szCs w:val="32"/>
          <w:highlight w:val="none"/>
          <w:shd w:val="clear" w:fill="auto"/>
          <w:lang w:val="en-US" w:eastAsia="zh-CN"/>
        </w:rPr>
        <w:t>照复印件</w:t>
      </w:r>
      <w:r>
        <w:rPr>
          <w:rFonts w:hint="eastAsia" w:ascii="仿宋_GB2312" w:hAnsi="仿宋_GB2312" w:eastAsia="仿宋_GB2312" w:cs="仿宋_GB2312"/>
          <w:b w:val="0"/>
          <w:bCs/>
          <w:color w:val="auto"/>
          <w:sz w:val="32"/>
          <w:szCs w:val="32"/>
          <w:highlight w:val="none"/>
          <w:lang w:val="en-US" w:eastAsia="zh-CN"/>
        </w:rPr>
        <w:t>；</w:t>
      </w:r>
    </w:p>
    <w:p w14:paraId="093DC8CC">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2.</w:t>
      </w:r>
      <w:r>
        <w:rPr>
          <w:rFonts w:hint="eastAsia" w:ascii="仿宋_GB2312" w:hAnsi="仿宋_GB2312" w:eastAsia="仿宋_GB2312" w:cs="仿宋_GB2312"/>
          <w:bCs/>
          <w:i w:val="0"/>
          <w:iCs w:val="0"/>
          <w:caps w:val="0"/>
          <w:color w:val="auto"/>
          <w:spacing w:val="0"/>
          <w:sz w:val="32"/>
          <w:szCs w:val="32"/>
          <w:highlight w:val="none"/>
          <w:shd w:val="clear" w:fill="auto"/>
          <w:lang w:val="en-US" w:eastAsia="zh-CN"/>
        </w:rPr>
        <w:t>单位法人证明书原件及法人身份证复印件、授权委托书原件及被授权人身份证复印件</w:t>
      </w:r>
      <w:r>
        <w:rPr>
          <w:rFonts w:hint="eastAsia" w:ascii="仿宋_GB2312" w:hAnsi="仿宋_GB2312" w:eastAsia="仿宋_GB2312" w:cs="仿宋_GB2312"/>
          <w:b w:val="0"/>
          <w:bCs/>
          <w:color w:val="auto"/>
          <w:sz w:val="32"/>
          <w:szCs w:val="32"/>
          <w:highlight w:val="none"/>
          <w:lang w:val="en-US" w:eastAsia="zh-CN"/>
        </w:rPr>
        <w:t>；</w:t>
      </w:r>
    </w:p>
    <w:p w14:paraId="68C7BFD7">
      <w:pPr>
        <w:keepNext w:val="0"/>
        <w:keepLines w:val="0"/>
        <w:pageBreakBefore w:val="0"/>
        <w:widowControl w:val="0"/>
        <w:numPr>
          <w:ilvl w:val="0"/>
          <w:numId w:val="0"/>
        </w:numPr>
        <w:kinsoku/>
        <w:wordWrap/>
        <w:overflowPunct/>
        <w:topLinePunct w:val="0"/>
        <w:autoSpaceDE/>
        <w:autoSpaceDN/>
        <w:bidi w:val="0"/>
        <w:spacing w:beforeLines="0" w:afterLines="0" w:line="579"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b w:val="0"/>
          <w:bCs/>
          <w:color w:val="auto"/>
          <w:sz w:val="32"/>
          <w:szCs w:val="32"/>
          <w:lang w:val="en-US" w:eastAsia="zh-CN"/>
        </w:rPr>
        <w:t>法定代表人，被授权人近三个月最近一月的社保缴纳证明；</w:t>
      </w:r>
    </w:p>
    <w:p w14:paraId="7D37A891">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4.</w:t>
      </w:r>
      <w:r>
        <w:rPr>
          <w:rFonts w:hint="eastAsia" w:ascii="仿宋_GB2312" w:hAnsi="仿宋_GB2312" w:eastAsia="仿宋_GB2312" w:cs="仿宋_GB2312"/>
          <w:bCs/>
          <w:i w:val="0"/>
          <w:iCs w:val="0"/>
          <w:caps w:val="0"/>
          <w:color w:val="auto"/>
          <w:spacing w:val="0"/>
          <w:sz w:val="32"/>
          <w:szCs w:val="32"/>
          <w:highlight w:val="none"/>
          <w:shd w:val="clear" w:fill="auto"/>
          <w:lang w:val="en-US" w:eastAsia="zh-CN"/>
        </w:rPr>
        <w:t>报价方案文件</w:t>
      </w:r>
      <w:r>
        <w:rPr>
          <w:rFonts w:hint="eastAsia" w:ascii="仿宋_GB2312" w:hAnsi="仿宋_GB2312" w:eastAsia="仿宋_GB2312" w:cs="仿宋_GB2312"/>
          <w:bCs/>
          <w:i w:val="0"/>
          <w:iCs w:val="0"/>
          <w:caps w:val="0"/>
          <w:color w:val="auto"/>
          <w:spacing w:val="0"/>
          <w:sz w:val="32"/>
          <w:szCs w:val="32"/>
          <w:highlight w:val="none"/>
          <w:shd w:val="clear" w:fill="FFFFFF"/>
          <w:lang w:val="en-US" w:eastAsia="zh-CN"/>
        </w:rPr>
        <w:t>（附件1）</w:t>
      </w:r>
      <w:r>
        <w:rPr>
          <w:rFonts w:hint="eastAsia" w:ascii="仿宋_GB2312" w:hAnsi="仿宋_GB2312" w:eastAsia="仿宋_GB2312" w:cs="仿宋_GB2312"/>
          <w:b w:val="0"/>
          <w:bCs/>
          <w:color w:val="auto"/>
          <w:sz w:val="32"/>
          <w:szCs w:val="32"/>
          <w:highlight w:val="none"/>
          <w:lang w:val="en-US" w:eastAsia="zh-CN"/>
        </w:rPr>
        <w:t>；</w:t>
      </w:r>
    </w:p>
    <w:p w14:paraId="042AB860">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项目服务</w:t>
      </w:r>
      <w:r>
        <w:rPr>
          <w:rFonts w:hint="eastAsia" w:ascii="仿宋_GB2312" w:hAnsi="仿宋_GB2312" w:eastAsia="仿宋_GB2312" w:cs="仿宋_GB2312"/>
          <w:color w:val="auto"/>
          <w:sz w:val="32"/>
          <w:szCs w:val="32"/>
          <w:highlight w:val="none"/>
        </w:rPr>
        <w:t>方案</w:t>
      </w:r>
      <w:r>
        <w:rPr>
          <w:rFonts w:hint="eastAsia" w:ascii="仿宋_GB2312" w:hAnsi="仿宋_GB2312" w:eastAsia="仿宋_GB2312" w:cs="仿宋_GB2312"/>
          <w:b w:val="0"/>
          <w:bCs/>
          <w:color w:val="auto"/>
          <w:sz w:val="32"/>
          <w:szCs w:val="32"/>
          <w:highlight w:val="none"/>
          <w:lang w:val="en-US" w:eastAsia="zh-CN"/>
        </w:rPr>
        <w:t>（格式自定）；</w:t>
      </w:r>
    </w:p>
    <w:p w14:paraId="028DA61F">
      <w:pPr>
        <w:pStyle w:val="2"/>
        <w:ind w:firstLine="640" w:firstLineChars="200"/>
        <w:jc w:val="both"/>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6.</w:t>
      </w:r>
      <w:r>
        <w:rPr>
          <w:rFonts w:hint="eastAsia" w:ascii="仿宋_GB2312" w:hAnsi="仿宋_GB2312" w:eastAsia="仿宋_GB2312" w:cs="仿宋_GB2312"/>
          <w:color w:val="auto"/>
          <w:sz w:val="32"/>
          <w:szCs w:val="32"/>
        </w:rPr>
        <w:t>项目质量管理及保证措施</w:t>
      </w:r>
      <w:r>
        <w:rPr>
          <w:rFonts w:hint="eastAsia" w:ascii="仿宋_GB2312" w:hAnsi="仿宋_GB2312" w:eastAsia="仿宋_GB2312" w:cs="仿宋_GB2312"/>
          <w:b w:val="0"/>
          <w:bCs/>
          <w:color w:val="auto"/>
          <w:sz w:val="32"/>
          <w:szCs w:val="32"/>
          <w:highlight w:val="none"/>
          <w:lang w:val="en-US" w:eastAsia="zh-CN"/>
        </w:rPr>
        <w:t>（格式自定）；</w:t>
      </w:r>
    </w:p>
    <w:p w14:paraId="68DD88EF">
      <w:pPr>
        <w:pStyle w:val="2"/>
        <w:ind w:firstLine="640" w:firstLineChars="200"/>
        <w:jc w:val="both"/>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拟安排的项目团队</w:t>
      </w:r>
      <w:r>
        <w:rPr>
          <w:rFonts w:hint="eastAsia" w:ascii="仿宋_GB2312" w:hAnsi="仿宋_GB2312" w:eastAsia="仿宋_GB2312" w:cs="仿宋_GB2312"/>
          <w:color w:val="auto"/>
          <w:sz w:val="32"/>
          <w:szCs w:val="32"/>
          <w:highlight w:val="none"/>
          <w:lang w:val="en-US" w:eastAsia="zh-CN"/>
        </w:rPr>
        <w:t>负责人</w:t>
      </w:r>
      <w:r>
        <w:rPr>
          <w:rFonts w:hint="eastAsia" w:ascii="仿宋_GB2312" w:hAnsi="仿宋_GB2312" w:eastAsia="仿宋_GB2312" w:cs="仿宋_GB2312"/>
          <w:color w:val="auto"/>
          <w:sz w:val="32"/>
          <w:szCs w:val="32"/>
          <w:highlight w:val="none"/>
        </w:rPr>
        <w:t>情况</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仅限1名）</w:t>
      </w:r>
      <w:r>
        <w:rPr>
          <w:rFonts w:hint="eastAsia" w:ascii="仿宋_GB2312" w:hAnsi="仿宋_GB2312" w:eastAsia="仿宋_GB2312" w:cs="仿宋_GB2312"/>
          <w:b w:val="0"/>
          <w:bCs/>
          <w:color w:val="auto"/>
          <w:sz w:val="32"/>
          <w:szCs w:val="32"/>
          <w:highlight w:val="none"/>
          <w:lang w:val="en-US" w:eastAsia="zh-CN"/>
        </w:rPr>
        <w:t>（格式自定）；</w:t>
      </w:r>
    </w:p>
    <w:p w14:paraId="0F72CE8B">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8.</w:t>
      </w:r>
      <w:r>
        <w:rPr>
          <w:rFonts w:hint="eastAsia" w:ascii="仿宋_GB2312" w:hAnsi="仿宋_GB2312" w:eastAsia="仿宋_GB2312" w:cs="仿宋_GB2312"/>
          <w:color w:val="000000" w:themeColor="text1"/>
          <w:sz w:val="32"/>
          <w:szCs w:val="32"/>
          <w:highlight w:val="none"/>
          <w14:textFill>
            <w14:solidFill>
              <w14:schemeClr w14:val="tx1"/>
            </w14:solidFill>
          </w14:textFill>
        </w:rPr>
        <w:t>拟安排的项目团队成员情况</w:t>
      </w:r>
      <w:r>
        <w:rPr>
          <w:rFonts w:hint="eastAsia" w:ascii="仿宋_GB2312" w:hAnsi="仿宋_GB2312" w:eastAsia="仿宋_GB2312" w:cs="仿宋_GB2312"/>
          <w:b w:val="0"/>
          <w:bCs/>
          <w:color w:val="auto"/>
          <w:sz w:val="32"/>
          <w:szCs w:val="32"/>
          <w:highlight w:val="none"/>
          <w:lang w:val="en-US" w:eastAsia="zh-CN"/>
        </w:rPr>
        <w:t>（格式自定）；</w:t>
      </w:r>
    </w:p>
    <w:p w14:paraId="1BD6ABBA">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9.同类业绩（格式自定）；</w:t>
      </w:r>
    </w:p>
    <w:p w14:paraId="5CB9122A">
      <w:pPr>
        <w:keepNext w:val="0"/>
        <w:keepLines w:val="0"/>
        <w:pageBreakBefore w:val="0"/>
        <w:widowControl w:val="0"/>
        <w:numPr>
          <w:ilvl w:val="0"/>
          <w:numId w:val="0"/>
        </w:numPr>
        <w:kinsoku/>
        <w:wordWrap/>
        <w:overflowPunct/>
        <w:topLinePunct w:val="0"/>
        <w:autoSpaceDE/>
        <w:autoSpaceDN/>
        <w:bidi w:val="0"/>
        <w:spacing w:line="579" w:lineRule="exact"/>
        <w:ind w:left="0" w:leftChars="0" w:firstLineChars="200"/>
        <w:jc w:val="both"/>
        <w:textAlignment w:val="auto"/>
        <w:rPr>
          <w:rFonts w:hint="eastAsia" w:ascii="仿宋_GB2312" w:hAnsi="仿宋_GB2312" w:eastAsia="仿宋_GB2312" w:cs="仿宋_GB2312"/>
          <w:bCs/>
          <w:i w:val="0"/>
          <w:iCs w:val="0"/>
          <w:caps w:val="0"/>
          <w:color w:val="auto"/>
          <w:spacing w:val="0"/>
          <w:sz w:val="32"/>
          <w:szCs w:val="32"/>
          <w:highlight w:val="none"/>
          <w:shd w:val="clear" w:fill="FFFFFF"/>
          <w:lang w:val="en-US" w:eastAsia="zh-CN"/>
        </w:rPr>
      </w:pPr>
      <w:r>
        <w:rPr>
          <w:rFonts w:hint="eastAsia" w:ascii="仿宋_GB2312" w:hAnsi="仿宋_GB2312" w:eastAsia="仿宋_GB2312" w:cs="仿宋_GB2312"/>
          <w:bCs/>
          <w:i w:val="0"/>
          <w:iCs w:val="0"/>
          <w:caps w:val="0"/>
          <w:color w:val="auto"/>
          <w:spacing w:val="0"/>
          <w:sz w:val="32"/>
          <w:szCs w:val="32"/>
          <w:highlight w:val="none"/>
          <w:shd w:val="clear" w:fill="FFFFFF"/>
          <w:lang w:val="en-US" w:eastAsia="zh-CN"/>
        </w:rPr>
        <w:t>10.供应商基本情况表（附件2）；</w:t>
      </w:r>
    </w:p>
    <w:p w14:paraId="19BE8063">
      <w:pPr>
        <w:keepNext w:val="0"/>
        <w:keepLines w:val="0"/>
        <w:pageBreakBefore w:val="0"/>
        <w:widowControl w:val="0"/>
        <w:numPr>
          <w:ilvl w:val="0"/>
          <w:numId w:val="0"/>
        </w:numPr>
        <w:kinsoku/>
        <w:wordWrap/>
        <w:overflowPunct/>
        <w:topLinePunct w:val="0"/>
        <w:autoSpaceDE/>
        <w:autoSpaceDN/>
        <w:bidi w:val="0"/>
        <w:spacing w:line="579" w:lineRule="exact"/>
        <w:ind w:left="0" w:leftChars="0" w:firstLine="640" w:firstLineChars="200"/>
        <w:textAlignment w:val="auto"/>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i w:val="0"/>
          <w:iCs w:val="0"/>
          <w:caps w:val="0"/>
          <w:color w:val="auto"/>
          <w:spacing w:val="0"/>
          <w:sz w:val="32"/>
          <w:szCs w:val="32"/>
          <w:highlight w:val="none"/>
          <w:shd w:val="clear" w:fill="auto"/>
          <w:lang w:val="en-US" w:eastAsia="zh-CN"/>
        </w:rPr>
        <w:t>11.政府采购违法行为风险知悉确认书（附件3）；</w:t>
      </w:r>
    </w:p>
    <w:p w14:paraId="096279D6">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Cs/>
          <w:i w:val="0"/>
          <w:iCs w:val="0"/>
          <w:caps w:val="0"/>
          <w:color w:val="auto"/>
          <w:spacing w:val="0"/>
          <w:sz w:val="32"/>
          <w:szCs w:val="32"/>
          <w:highlight w:val="none"/>
          <w:shd w:val="clear" w:fill="auto"/>
          <w:lang w:val="en-US" w:eastAsia="zh-CN"/>
        </w:rPr>
      </w:pPr>
      <w:r>
        <w:rPr>
          <w:rFonts w:hint="eastAsia" w:ascii="仿宋_GB2312" w:hAnsi="仿宋_GB2312" w:eastAsia="仿宋_GB2312" w:cs="仿宋_GB2312"/>
          <w:b w:val="0"/>
          <w:bCs/>
          <w:color w:val="auto"/>
          <w:sz w:val="32"/>
          <w:szCs w:val="32"/>
          <w:highlight w:val="none"/>
          <w:lang w:val="en-US" w:eastAsia="zh-CN"/>
        </w:rPr>
        <w:t>12.履约承诺函</w:t>
      </w:r>
      <w:r>
        <w:rPr>
          <w:rFonts w:hint="eastAsia" w:ascii="仿宋_GB2312" w:hAnsi="仿宋_GB2312" w:eastAsia="仿宋_GB2312" w:cs="仿宋_GB2312"/>
          <w:bCs/>
          <w:i w:val="0"/>
          <w:iCs w:val="0"/>
          <w:caps w:val="0"/>
          <w:color w:val="auto"/>
          <w:spacing w:val="0"/>
          <w:sz w:val="32"/>
          <w:szCs w:val="32"/>
          <w:highlight w:val="none"/>
          <w:shd w:val="clear" w:fill="auto"/>
          <w:lang w:val="en-US" w:eastAsia="zh-CN"/>
        </w:rPr>
        <w:t>（附件4）；</w:t>
      </w:r>
    </w:p>
    <w:p w14:paraId="5DF3FEA5">
      <w:pPr>
        <w:pStyle w:val="2"/>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13.</w:t>
      </w:r>
      <w:r>
        <w:rPr>
          <w:rFonts w:hint="eastAsia" w:ascii="仿宋_GB2312" w:hAnsi="仿宋_GB2312" w:eastAsia="仿宋_GB2312" w:cs="仿宋_GB2312"/>
          <w:kern w:val="2"/>
          <w:sz w:val="32"/>
          <w:szCs w:val="32"/>
          <w:highlight w:val="none"/>
          <w:lang w:val="en-US" w:eastAsia="zh-CN" w:bidi="ar-SA"/>
        </w:rPr>
        <w:t>诚信承诺函（附件5）；</w:t>
      </w:r>
    </w:p>
    <w:p w14:paraId="692D2CE8">
      <w:pPr>
        <w:pStyle w:val="10"/>
        <w:keepNext w:val="0"/>
        <w:keepLines w:val="0"/>
        <w:pageBreakBefore w:val="0"/>
        <w:widowControl w:val="0"/>
        <w:kinsoku/>
        <w:wordWrap/>
        <w:overflowPunct/>
        <w:topLinePunct w:val="0"/>
        <w:autoSpaceDE/>
        <w:autoSpaceDN/>
        <w:bidi w:val="0"/>
        <w:spacing w:line="579" w:lineRule="exact"/>
        <w:ind w:left="0" w:leftChars="0" w:firstLine="640" w:firstLineChars="0"/>
        <w:jc w:val="left"/>
        <w:textAlignment w:val="auto"/>
        <w:rPr>
          <w:rFonts w:hint="eastAsia"/>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14.其他供应商认为有必要提供的其他材料。</w:t>
      </w:r>
    </w:p>
    <w:p w14:paraId="79BC53AB">
      <w:pPr>
        <w:pStyle w:val="10"/>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以上资料均须加盖投标单位公章，供应商递交的投标响应文件须密封完好，并在密封处加盖投标人公章。</w:t>
      </w:r>
    </w:p>
    <w:p w14:paraId="271EFC47">
      <w:pPr>
        <w:rPr>
          <w:rFonts w:hint="eastAsia"/>
        </w:rPr>
      </w:pPr>
    </w:p>
    <w:p w14:paraId="2548CEA3">
      <w:pPr>
        <w:pStyle w:val="11"/>
        <w:keepNext w:val="0"/>
        <w:keepLines w:val="0"/>
        <w:pageBreakBefore w:val="0"/>
        <w:widowControl w:val="0"/>
        <w:kinsoku/>
        <w:overflowPunct/>
        <w:topLinePunct w:val="0"/>
        <w:autoSpaceDE/>
        <w:autoSpaceDN/>
        <w:bidi w:val="0"/>
        <w:adjustRightInd/>
        <w:snapToGrid/>
        <w:spacing w:line="579" w:lineRule="exact"/>
        <w:jc w:val="left"/>
        <w:textAlignment w:val="auto"/>
        <w:rPr>
          <w:rFonts w:hint="eastAsia" w:hAnsi="仿宋_GB2312" w:cs="仿宋_GB2312"/>
          <w:sz w:val="32"/>
          <w:szCs w:val="32"/>
          <w:highlight w:val="none"/>
          <w:lang w:val="en-US" w:eastAsia="zh-CN"/>
        </w:rPr>
      </w:pPr>
      <w:r>
        <w:rPr>
          <w:rFonts w:hint="eastAsia" w:hAnsi="仿宋_GB2312" w:cs="仿宋_GB2312"/>
          <w:sz w:val="32"/>
          <w:szCs w:val="32"/>
          <w:highlight w:val="none"/>
          <w:lang w:val="en-US" w:eastAsia="zh-CN"/>
        </w:rPr>
        <w:t>附件：1.</w:t>
      </w:r>
      <w:r>
        <w:rPr>
          <w:rFonts w:hint="eastAsia" w:ascii="仿宋_GB2312" w:hAnsi="仿宋_GB2312" w:eastAsia="仿宋_GB2312" w:cs="仿宋_GB2312"/>
          <w:bCs/>
          <w:i w:val="0"/>
          <w:iCs w:val="0"/>
          <w:caps w:val="0"/>
          <w:color w:val="auto"/>
          <w:spacing w:val="0"/>
          <w:sz w:val="32"/>
          <w:szCs w:val="32"/>
          <w:highlight w:val="none"/>
          <w:shd w:val="clear" w:fill="auto"/>
          <w:lang w:val="en-US" w:eastAsia="zh-CN"/>
        </w:rPr>
        <w:t>报价方案文件</w:t>
      </w:r>
    </w:p>
    <w:p w14:paraId="371DB17E">
      <w:pPr>
        <w:pStyle w:val="11"/>
        <w:keepNext w:val="0"/>
        <w:keepLines w:val="0"/>
        <w:pageBreakBefore w:val="0"/>
        <w:widowControl w:val="0"/>
        <w:kinsoku/>
        <w:overflowPunct/>
        <w:topLinePunct w:val="0"/>
        <w:autoSpaceDE/>
        <w:autoSpaceDN/>
        <w:bidi w:val="0"/>
        <w:adjustRightInd/>
        <w:snapToGrid/>
        <w:spacing w:line="579" w:lineRule="exact"/>
        <w:ind w:firstLine="1600" w:firstLineChars="500"/>
        <w:jc w:val="left"/>
        <w:textAlignment w:val="auto"/>
        <w:rPr>
          <w:rFonts w:hint="default" w:hAnsi="仿宋_GB2312" w:cs="仿宋_GB2312"/>
          <w:sz w:val="32"/>
          <w:szCs w:val="32"/>
          <w:highlight w:val="none"/>
          <w:lang w:val="en-US" w:eastAsia="zh-CN"/>
        </w:rPr>
      </w:pPr>
      <w:r>
        <w:rPr>
          <w:rFonts w:hint="eastAsia" w:hAnsi="仿宋_GB2312" w:cs="仿宋_GB2312"/>
          <w:sz w:val="32"/>
          <w:szCs w:val="32"/>
          <w:highlight w:val="none"/>
          <w:lang w:val="en-US" w:eastAsia="zh-CN"/>
        </w:rPr>
        <w:t>2.供应商基本情况表</w:t>
      </w:r>
    </w:p>
    <w:p w14:paraId="7675A812">
      <w:pPr>
        <w:pStyle w:val="11"/>
        <w:keepNext w:val="0"/>
        <w:keepLines w:val="0"/>
        <w:pageBreakBefore w:val="0"/>
        <w:widowControl w:val="0"/>
        <w:kinsoku/>
        <w:overflowPunct/>
        <w:topLinePunct w:val="0"/>
        <w:autoSpaceDE/>
        <w:autoSpaceDN/>
        <w:bidi w:val="0"/>
        <w:adjustRightInd/>
        <w:snapToGrid/>
        <w:spacing w:line="579" w:lineRule="exact"/>
        <w:ind w:firstLine="1600" w:firstLineChars="500"/>
        <w:jc w:val="left"/>
        <w:textAlignment w:val="auto"/>
        <w:rPr>
          <w:rFonts w:hint="eastAsia" w:hAnsi="仿宋_GB2312" w:cs="仿宋_GB2312"/>
          <w:sz w:val="32"/>
          <w:szCs w:val="32"/>
          <w:highlight w:val="none"/>
          <w:lang w:val="en-US" w:eastAsia="zh-CN"/>
        </w:rPr>
      </w:pPr>
      <w:r>
        <w:rPr>
          <w:rFonts w:hint="eastAsia" w:hAnsi="仿宋_GB2312" w:cs="仿宋_GB2312"/>
          <w:sz w:val="32"/>
          <w:szCs w:val="32"/>
          <w:highlight w:val="none"/>
          <w:lang w:val="en-US" w:eastAsia="zh-CN"/>
        </w:rPr>
        <w:t>3.政府采购违法行为风险知悉确认书</w:t>
      </w:r>
    </w:p>
    <w:p w14:paraId="35A92DED">
      <w:pPr>
        <w:pStyle w:val="11"/>
        <w:keepNext w:val="0"/>
        <w:keepLines w:val="0"/>
        <w:pageBreakBefore w:val="0"/>
        <w:widowControl w:val="0"/>
        <w:kinsoku/>
        <w:overflowPunct/>
        <w:topLinePunct w:val="0"/>
        <w:autoSpaceDE/>
        <w:autoSpaceDN/>
        <w:bidi w:val="0"/>
        <w:adjustRightInd/>
        <w:snapToGrid/>
        <w:spacing w:line="579" w:lineRule="exact"/>
        <w:ind w:firstLine="1600" w:firstLineChars="500"/>
        <w:jc w:val="left"/>
        <w:textAlignment w:val="auto"/>
        <w:rPr>
          <w:rFonts w:hint="eastAsia" w:hAnsi="仿宋_GB2312" w:cs="仿宋_GB2312"/>
          <w:sz w:val="32"/>
          <w:szCs w:val="32"/>
          <w:highlight w:val="none"/>
          <w:lang w:val="en-US" w:eastAsia="zh-CN"/>
        </w:rPr>
      </w:pPr>
      <w:r>
        <w:rPr>
          <w:rFonts w:hint="eastAsia" w:hAnsi="仿宋_GB2312" w:cs="仿宋_GB2312"/>
          <w:sz w:val="32"/>
          <w:szCs w:val="32"/>
          <w:highlight w:val="none"/>
          <w:lang w:val="en-US" w:eastAsia="zh-CN"/>
        </w:rPr>
        <w:t>4.履约承诺函</w:t>
      </w:r>
    </w:p>
    <w:p w14:paraId="10B3CF48">
      <w:pPr>
        <w:pStyle w:val="11"/>
        <w:keepNext w:val="0"/>
        <w:keepLines w:val="0"/>
        <w:pageBreakBefore w:val="0"/>
        <w:widowControl w:val="0"/>
        <w:kinsoku/>
        <w:overflowPunct/>
        <w:topLinePunct w:val="0"/>
        <w:autoSpaceDE/>
        <w:autoSpaceDN/>
        <w:bidi w:val="0"/>
        <w:adjustRightInd/>
        <w:snapToGrid/>
        <w:spacing w:line="579" w:lineRule="exact"/>
        <w:ind w:firstLine="1600" w:firstLineChars="500"/>
        <w:jc w:val="left"/>
        <w:textAlignment w:val="auto"/>
        <w:rPr>
          <w:rFonts w:hint="default" w:hAnsi="仿宋_GB2312" w:cs="仿宋_GB2312"/>
          <w:sz w:val="32"/>
          <w:szCs w:val="32"/>
          <w:highlight w:val="none"/>
          <w:lang w:val="en-US" w:eastAsia="zh-CN"/>
        </w:rPr>
      </w:pPr>
      <w:r>
        <w:rPr>
          <w:rFonts w:hint="eastAsia" w:hAnsi="仿宋_GB2312" w:cs="仿宋_GB2312"/>
          <w:sz w:val="32"/>
          <w:szCs w:val="32"/>
          <w:highlight w:val="none"/>
          <w:lang w:val="en-US" w:eastAsia="zh-CN"/>
        </w:rPr>
        <w:t>5.诚信承诺函</w:t>
      </w:r>
    </w:p>
    <w:p w14:paraId="1AF762D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b w:val="0"/>
          <w:bCs/>
          <w:color w:val="auto"/>
          <w:sz w:val="32"/>
          <w:szCs w:val="32"/>
          <w:lang w:val="en-US" w:eastAsia="zh-CN"/>
        </w:rPr>
      </w:pPr>
    </w:p>
    <w:p w14:paraId="268EFE0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b w:val="0"/>
          <w:bCs/>
          <w:color w:val="auto"/>
          <w:sz w:val="32"/>
          <w:szCs w:val="32"/>
          <w:lang w:val="en-US" w:eastAsia="zh-CN"/>
        </w:rPr>
      </w:pPr>
    </w:p>
    <w:p w14:paraId="5559E240">
      <w:pPr>
        <w:pStyle w:val="3"/>
        <w:keepNext w:val="0"/>
        <w:keepLines w:val="0"/>
        <w:pageBreakBefore w:val="0"/>
        <w:widowControl w:val="0"/>
        <w:kinsoku/>
        <w:wordWrap/>
        <w:overflowPunct/>
        <w:topLinePunct w:val="0"/>
        <w:autoSpaceDE/>
        <w:autoSpaceDN/>
        <w:bidi w:val="0"/>
        <w:adjustRightInd w:val="0"/>
        <w:snapToGrid w:val="0"/>
        <w:spacing w:line="579" w:lineRule="exact"/>
        <w:ind w:firstLine="3840" w:firstLineChars="1200"/>
        <w:contextualSpacing/>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深圳市福田区沙头街道办事处</w:t>
      </w:r>
    </w:p>
    <w:p w14:paraId="7B276599">
      <w:pPr>
        <w:keepNext w:val="0"/>
        <w:keepLines w:val="0"/>
        <w:pageBreakBefore w:val="0"/>
        <w:widowControl w:val="0"/>
        <w:kinsoku/>
        <w:wordWrap/>
        <w:overflowPunct/>
        <w:topLinePunct w:val="0"/>
        <w:autoSpaceDE/>
        <w:autoSpaceDN/>
        <w:bidi w:val="0"/>
        <w:adjustRightInd w:val="0"/>
        <w:snapToGrid w:val="0"/>
        <w:spacing w:line="579" w:lineRule="exact"/>
        <w:ind w:firstLine="0" w:firstLineChars="0"/>
        <w:jc w:val="left"/>
        <w:textAlignment w:val="auto"/>
        <w:outlineLvl w:val="9"/>
        <w:rPr>
          <w:rFonts w:hint="eastAsia" w:ascii="黑体" w:hAnsi="黑体" w:eastAsia="黑体" w:cs="黑体"/>
          <w:bCs/>
          <w:sz w:val="32"/>
          <w:szCs w:val="32"/>
          <w:highlight w:val="none"/>
        </w:rPr>
      </w:pPr>
      <w:r>
        <w:rPr>
          <w:rFonts w:ascii="仿宋_GB2312" w:hAnsi="仿宋_GB2312" w:eastAsia="仿宋_GB2312" w:cs="仿宋_GB2312"/>
          <w:bCs/>
          <w:sz w:val="32"/>
          <w:szCs w:val="32"/>
        </w:rPr>
        <w:t xml:space="preserve">                             202</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4</w:t>
      </w:r>
      <w:r>
        <w:rPr>
          <w:rFonts w:hint="eastAsia" w:ascii="仿宋_GB2312" w:hAnsi="仿宋_GB2312" w:eastAsia="仿宋_GB2312" w:cs="仿宋_GB2312"/>
          <w:bCs/>
          <w:sz w:val="32"/>
          <w:szCs w:val="32"/>
        </w:rPr>
        <w:t>月</w:t>
      </w:r>
      <w:r>
        <w:rPr>
          <w:rFonts w:hint="eastAsia" w:ascii="仿宋_GB2312" w:hAnsi="仿宋_GB2312" w:eastAsia="仿宋_GB2312" w:cs="仿宋_GB2312"/>
          <w:bCs/>
          <w:sz w:val="32"/>
          <w:szCs w:val="32"/>
          <w:lang w:val="en-US" w:eastAsia="zh-CN"/>
        </w:rPr>
        <w:t>07</w:t>
      </w:r>
      <w:r>
        <w:rPr>
          <w:rFonts w:hint="eastAsia" w:ascii="仿宋_GB2312" w:hAnsi="仿宋_GB2312" w:eastAsia="仿宋_GB2312" w:cs="仿宋_GB2312"/>
          <w:bCs/>
          <w:sz w:val="32"/>
          <w:szCs w:val="32"/>
        </w:rPr>
        <w:t>日</w:t>
      </w:r>
    </w:p>
    <w:p w14:paraId="6AE51E83">
      <w:pPr>
        <w:rPr>
          <w:rFonts w:hint="eastAsia"/>
          <w:lang w:val="en-US" w:eastAsia="zh-CN"/>
        </w:rPr>
      </w:pPr>
    </w:p>
    <w:p w14:paraId="364228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21740E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740296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05D711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044CCD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554D83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1520A90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055926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7C156C7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62CE24B4">
      <w:pPr>
        <w:widowControl/>
        <w:wordWrap w:val="0"/>
        <w:snapToGrid/>
        <w:spacing w:before="0" w:beforeLines="0" w:after="0" w:afterLines="0" w:line="579" w:lineRule="exact"/>
        <w:jc w:val="both"/>
        <w:outlineLvl w:val="0"/>
        <w:rPr>
          <w:rFonts w:hint="eastAsia" w:ascii="黑体" w:hAnsi="黑体" w:eastAsia="黑体" w:cs="黑体"/>
          <w:b w:val="0"/>
          <w:bCs/>
          <w:kern w:val="2"/>
          <w:sz w:val="32"/>
          <w:szCs w:val="32"/>
          <w:highlight w:val="none"/>
          <w:lang w:val="en-US" w:eastAsia="zh-CN" w:bidi="ar-SA"/>
        </w:rPr>
      </w:pPr>
      <w:r>
        <w:rPr>
          <w:rFonts w:hint="eastAsia" w:ascii="黑体" w:hAnsi="黑体" w:eastAsia="黑体" w:cs="黑体"/>
          <w:b w:val="0"/>
          <w:bCs/>
          <w:kern w:val="2"/>
          <w:sz w:val="32"/>
          <w:szCs w:val="32"/>
          <w:highlight w:val="none"/>
          <w:lang w:val="en-US" w:eastAsia="zh-CN" w:bidi="ar-SA"/>
        </w:rPr>
        <w:t>附件1</w:t>
      </w:r>
    </w:p>
    <w:p w14:paraId="5C58E71C">
      <w:pPr>
        <w:widowControl w:val="0"/>
        <w:snapToGrid w:val="0"/>
        <w:spacing w:before="0" w:after="0" w:line="240" w:lineRule="auto"/>
        <w:jc w:val="center"/>
        <w:outlineLvl w:val="0"/>
        <w:rPr>
          <w:rFonts w:hint="eastAsia" w:ascii="方正小标宋简体" w:hAnsi="方正小标宋简体" w:eastAsia="方正小标宋简体" w:cs="方正小标宋简体"/>
          <w:b w:val="0"/>
          <w:bCs w:val="0"/>
          <w:kern w:val="2"/>
          <w:sz w:val="44"/>
          <w:szCs w:val="44"/>
          <w:lang w:val="en-US" w:eastAsia="zh-CN" w:bidi="ar-SA"/>
        </w:rPr>
      </w:pPr>
      <w:r>
        <w:rPr>
          <w:rFonts w:hint="eastAsia" w:ascii="方正小标宋简体" w:hAnsi="方正小标宋简体" w:eastAsia="方正小标宋简体" w:cs="方正小标宋简体"/>
          <w:b w:val="0"/>
          <w:bCs w:val="0"/>
          <w:kern w:val="2"/>
          <w:sz w:val="44"/>
          <w:szCs w:val="44"/>
          <w:lang w:val="en-US" w:eastAsia="zh-CN" w:bidi="ar-SA"/>
        </w:rPr>
        <w:t>报价方案文件</w:t>
      </w:r>
    </w:p>
    <w:p w14:paraId="64884440">
      <w:pPr>
        <w:rPr>
          <w:rFonts w:hint="eastAsia"/>
          <w:lang w:val="en-US" w:eastAsia="zh-CN"/>
        </w:rPr>
      </w:pPr>
    </w:p>
    <w:tbl>
      <w:tblPr>
        <w:tblStyle w:val="13"/>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6"/>
        <w:gridCol w:w="1222"/>
        <w:gridCol w:w="1874"/>
        <w:gridCol w:w="2528"/>
        <w:gridCol w:w="782"/>
        <w:gridCol w:w="849"/>
        <w:gridCol w:w="1176"/>
      </w:tblGrid>
      <w:tr w14:paraId="62206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626" w:type="dxa"/>
            <w:vAlign w:val="center"/>
          </w:tcPr>
          <w:p w14:paraId="44198EE1">
            <w:pPr>
              <w:pStyle w:val="2"/>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序号</w:t>
            </w:r>
          </w:p>
        </w:tc>
        <w:tc>
          <w:tcPr>
            <w:tcW w:w="1222" w:type="dxa"/>
            <w:vAlign w:val="center"/>
          </w:tcPr>
          <w:p w14:paraId="0CB666D0">
            <w:pPr>
              <w:pStyle w:val="2"/>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类别</w:t>
            </w:r>
          </w:p>
        </w:tc>
        <w:tc>
          <w:tcPr>
            <w:tcW w:w="1874" w:type="dxa"/>
            <w:vAlign w:val="center"/>
          </w:tcPr>
          <w:p w14:paraId="29857C1B">
            <w:pPr>
              <w:pStyle w:val="2"/>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类型</w:t>
            </w:r>
          </w:p>
        </w:tc>
        <w:tc>
          <w:tcPr>
            <w:tcW w:w="2528" w:type="dxa"/>
            <w:vAlign w:val="center"/>
          </w:tcPr>
          <w:p w14:paraId="0C3BDC3E">
            <w:pPr>
              <w:pStyle w:val="2"/>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要求</w:t>
            </w:r>
          </w:p>
        </w:tc>
        <w:tc>
          <w:tcPr>
            <w:tcW w:w="782" w:type="dxa"/>
            <w:vAlign w:val="center"/>
          </w:tcPr>
          <w:p w14:paraId="74BDEF6F">
            <w:pPr>
              <w:pStyle w:val="2"/>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数量</w:t>
            </w:r>
          </w:p>
        </w:tc>
        <w:tc>
          <w:tcPr>
            <w:tcW w:w="849" w:type="dxa"/>
            <w:vAlign w:val="center"/>
          </w:tcPr>
          <w:p w14:paraId="4B145E68">
            <w:pPr>
              <w:pStyle w:val="2"/>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单位</w:t>
            </w:r>
          </w:p>
        </w:tc>
        <w:tc>
          <w:tcPr>
            <w:tcW w:w="1176" w:type="dxa"/>
            <w:vAlign w:val="center"/>
          </w:tcPr>
          <w:p w14:paraId="637D21AC">
            <w:pPr>
              <w:pStyle w:val="2"/>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报价金额（元）</w:t>
            </w:r>
          </w:p>
        </w:tc>
      </w:tr>
      <w:tr w14:paraId="1C9CE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26" w:type="dxa"/>
            <w:vMerge w:val="restart"/>
            <w:vAlign w:val="center"/>
          </w:tcPr>
          <w:p w14:paraId="6FF6FCDC">
            <w:pPr>
              <w:pStyle w:val="2"/>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w:t>
            </w:r>
          </w:p>
          <w:p w14:paraId="43CCB650">
            <w:pPr>
              <w:rPr>
                <w:rFonts w:hint="default"/>
                <w:lang w:val="en-US" w:eastAsia="zh-CN"/>
              </w:rPr>
            </w:pPr>
          </w:p>
        </w:tc>
        <w:tc>
          <w:tcPr>
            <w:tcW w:w="1222" w:type="dxa"/>
            <w:vMerge w:val="restart"/>
            <w:shd w:val="clear" w:color="auto" w:fill="auto"/>
            <w:vAlign w:val="center"/>
          </w:tcPr>
          <w:p w14:paraId="5923606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人员</w:t>
            </w:r>
          </w:p>
        </w:tc>
        <w:tc>
          <w:tcPr>
            <w:tcW w:w="1874" w:type="dxa"/>
            <w:shd w:val="clear" w:color="auto" w:fill="auto"/>
            <w:vAlign w:val="center"/>
          </w:tcPr>
          <w:p w14:paraId="17F2BE72">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Style w:val="17"/>
                <w:lang w:val="en-US" w:eastAsia="zh-CN" w:bidi="ar"/>
              </w:rPr>
              <w:t>美食节工勤人员</w:t>
            </w:r>
          </w:p>
        </w:tc>
        <w:tc>
          <w:tcPr>
            <w:tcW w:w="2528" w:type="dxa"/>
            <w:vAlign w:val="center"/>
          </w:tcPr>
          <w:p w14:paraId="75A52AF1">
            <w:pPr>
              <w:keepNext w:val="0"/>
              <w:keepLines w:val="0"/>
              <w:widowControl/>
              <w:suppressLineNumbers w:val="0"/>
              <w:jc w:val="left"/>
              <w:textAlignment w:val="center"/>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含前期准备，场内协助</w:t>
            </w:r>
          </w:p>
        </w:tc>
        <w:tc>
          <w:tcPr>
            <w:tcW w:w="782" w:type="dxa"/>
            <w:vAlign w:val="center"/>
          </w:tcPr>
          <w:p w14:paraId="3350364E">
            <w:pPr>
              <w:keepNext w:val="0"/>
              <w:keepLines w:val="0"/>
              <w:widowControl/>
              <w:suppressLineNumbers w:val="0"/>
              <w:jc w:val="center"/>
              <w:textAlignment w:val="top"/>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14</w:t>
            </w:r>
          </w:p>
        </w:tc>
        <w:tc>
          <w:tcPr>
            <w:tcW w:w="849" w:type="dxa"/>
            <w:vAlign w:val="center"/>
          </w:tcPr>
          <w:p w14:paraId="30B945AF">
            <w:pPr>
              <w:pStyle w:val="2"/>
              <w:rPr>
                <w:rFonts w:hint="eastAsia" w:ascii="仿宋_GB2312" w:hAnsi="仿宋_GB2312" w:eastAsia="仿宋_GB2312" w:cs="仿宋_GB2312"/>
                <w:sz w:val="32"/>
                <w:szCs w:val="32"/>
                <w:vertAlign w:val="baseline"/>
                <w:lang w:val="en-US" w:eastAsia="zh-CN"/>
              </w:rPr>
            </w:pPr>
          </w:p>
        </w:tc>
        <w:tc>
          <w:tcPr>
            <w:tcW w:w="1176" w:type="dxa"/>
            <w:vAlign w:val="center"/>
          </w:tcPr>
          <w:p w14:paraId="100ADA72">
            <w:pPr>
              <w:pStyle w:val="2"/>
              <w:rPr>
                <w:rFonts w:hint="eastAsia" w:ascii="仿宋_GB2312" w:hAnsi="仿宋_GB2312" w:eastAsia="仿宋_GB2312" w:cs="仿宋_GB2312"/>
                <w:sz w:val="32"/>
                <w:szCs w:val="32"/>
                <w:vertAlign w:val="baseline"/>
                <w:lang w:val="en-US" w:eastAsia="zh-CN"/>
              </w:rPr>
            </w:pPr>
          </w:p>
        </w:tc>
      </w:tr>
      <w:tr w14:paraId="4AEF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26" w:type="dxa"/>
            <w:vMerge w:val="continue"/>
            <w:vAlign w:val="center"/>
          </w:tcPr>
          <w:p w14:paraId="4A74BDD0">
            <w:pPr>
              <w:rPr>
                <w:rFonts w:hint="default"/>
                <w:lang w:val="en-US" w:eastAsia="zh-CN"/>
              </w:rPr>
            </w:pPr>
          </w:p>
        </w:tc>
        <w:tc>
          <w:tcPr>
            <w:tcW w:w="1222" w:type="dxa"/>
            <w:vMerge w:val="continue"/>
            <w:shd w:val="clear" w:color="auto" w:fill="auto"/>
            <w:vAlign w:val="center"/>
          </w:tcPr>
          <w:p w14:paraId="17BB839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p>
        </w:tc>
        <w:tc>
          <w:tcPr>
            <w:tcW w:w="1874" w:type="dxa"/>
            <w:shd w:val="clear" w:color="auto" w:fill="auto"/>
            <w:vAlign w:val="center"/>
          </w:tcPr>
          <w:p w14:paraId="6629B252">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Style w:val="17"/>
                <w:lang w:val="en-US" w:eastAsia="zh-CN" w:bidi="ar"/>
              </w:rPr>
              <w:t>文化节工勤人员</w:t>
            </w:r>
          </w:p>
        </w:tc>
        <w:tc>
          <w:tcPr>
            <w:tcW w:w="2528" w:type="dxa"/>
            <w:vAlign w:val="center"/>
          </w:tcPr>
          <w:p w14:paraId="1A974E7B">
            <w:pPr>
              <w:keepNext w:val="0"/>
              <w:keepLines w:val="0"/>
              <w:widowControl/>
              <w:suppressLineNumbers w:val="0"/>
              <w:jc w:val="left"/>
              <w:textAlignment w:val="center"/>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含前期准备，场内协助。10个摊位各1位工作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人员，工作2天，共20人次工作人员，外加2</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人次吹糖工勤人员，2人次古筝工勤人员，合</w:t>
            </w:r>
          </w:p>
        </w:tc>
        <w:tc>
          <w:tcPr>
            <w:tcW w:w="782" w:type="dxa"/>
            <w:vAlign w:val="center"/>
          </w:tcPr>
          <w:p w14:paraId="0602BC96">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11</w:t>
            </w:r>
          </w:p>
        </w:tc>
        <w:tc>
          <w:tcPr>
            <w:tcW w:w="849" w:type="dxa"/>
            <w:vAlign w:val="center"/>
          </w:tcPr>
          <w:p w14:paraId="5D5E4E13">
            <w:pPr>
              <w:pStyle w:val="2"/>
              <w:rPr>
                <w:rFonts w:hint="eastAsia" w:ascii="仿宋_GB2312" w:hAnsi="仿宋_GB2312" w:eastAsia="仿宋_GB2312" w:cs="仿宋_GB2312"/>
                <w:sz w:val="32"/>
                <w:szCs w:val="32"/>
                <w:vertAlign w:val="baseline"/>
                <w:lang w:val="en-US" w:eastAsia="zh-CN"/>
              </w:rPr>
            </w:pPr>
          </w:p>
        </w:tc>
        <w:tc>
          <w:tcPr>
            <w:tcW w:w="1176" w:type="dxa"/>
            <w:vAlign w:val="center"/>
          </w:tcPr>
          <w:p w14:paraId="59F051CE">
            <w:pPr>
              <w:pStyle w:val="2"/>
              <w:rPr>
                <w:rFonts w:hint="eastAsia" w:ascii="仿宋_GB2312" w:hAnsi="仿宋_GB2312" w:eastAsia="仿宋_GB2312" w:cs="仿宋_GB2312"/>
                <w:sz w:val="32"/>
                <w:szCs w:val="32"/>
                <w:vertAlign w:val="baseline"/>
                <w:lang w:val="en-US" w:eastAsia="zh-CN"/>
              </w:rPr>
            </w:pPr>
          </w:p>
        </w:tc>
      </w:tr>
      <w:tr w14:paraId="58D25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26" w:type="dxa"/>
            <w:vMerge w:val="continue"/>
            <w:vAlign w:val="center"/>
          </w:tcPr>
          <w:p w14:paraId="7AA16971">
            <w:pPr>
              <w:rPr>
                <w:rFonts w:hint="default"/>
                <w:lang w:val="en-US" w:eastAsia="zh-CN"/>
              </w:rPr>
            </w:pPr>
          </w:p>
        </w:tc>
        <w:tc>
          <w:tcPr>
            <w:tcW w:w="1222" w:type="dxa"/>
            <w:vMerge w:val="continue"/>
            <w:shd w:val="clear" w:color="auto" w:fill="auto"/>
            <w:vAlign w:val="center"/>
          </w:tcPr>
          <w:p w14:paraId="3C3F453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32"/>
                <w:szCs w:val="32"/>
                <w:u w:val="none"/>
                <w:lang w:val="en-US" w:eastAsia="zh-CN" w:bidi="ar"/>
              </w:rPr>
            </w:pPr>
          </w:p>
        </w:tc>
        <w:tc>
          <w:tcPr>
            <w:tcW w:w="1874" w:type="dxa"/>
            <w:shd w:val="clear" w:color="auto" w:fill="auto"/>
            <w:vAlign w:val="center"/>
          </w:tcPr>
          <w:p w14:paraId="6C311C81">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Style w:val="17"/>
                <w:lang w:val="en-US" w:eastAsia="zh-CN" w:bidi="ar"/>
              </w:rPr>
              <w:t>文化节钢琴调音师</w:t>
            </w:r>
          </w:p>
        </w:tc>
        <w:tc>
          <w:tcPr>
            <w:tcW w:w="2528" w:type="dxa"/>
            <w:vAlign w:val="center"/>
          </w:tcPr>
          <w:p w14:paraId="40D38F6E">
            <w:pPr>
              <w:keepNext w:val="0"/>
              <w:keepLines w:val="0"/>
              <w:widowControl/>
              <w:suppressLineNumbers w:val="0"/>
              <w:jc w:val="left"/>
              <w:textAlignment w:val="center"/>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钢琴调音师</w:t>
            </w:r>
          </w:p>
        </w:tc>
        <w:tc>
          <w:tcPr>
            <w:tcW w:w="782" w:type="dxa"/>
            <w:vAlign w:val="center"/>
          </w:tcPr>
          <w:p w14:paraId="021F409B">
            <w:pPr>
              <w:keepNext w:val="0"/>
              <w:keepLines w:val="0"/>
              <w:widowControl/>
              <w:suppressLineNumbers w:val="0"/>
              <w:jc w:val="center"/>
              <w:textAlignment w:val="top"/>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w:t>
            </w:r>
          </w:p>
        </w:tc>
        <w:tc>
          <w:tcPr>
            <w:tcW w:w="849" w:type="dxa"/>
            <w:vAlign w:val="center"/>
          </w:tcPr>
          <w:p w14:paraId="0FD0D918">
            <w:pPr>
              <w:pStyle w:val="2"/>
              <w:rPr>
                <w:rFonts w:hint="eastAsia" w:ascii="仿宋_GB2312" w:hAnsi="仿宋_GB2312" w:eastAsia="仿宋_GB2312" w:cs="仿宋_GB2312"/>
                <w:sz w:val="32"/>
                <w:szCs w:val="32"/>
                <w:vertAlign w:val="baseline"/>
                <w:lang w:val="en-US" w:eastAsia="zh-CN"/>
              </w:rPr>
            </w:pPr>
          </w:p>
        </w:tc>
        <w:tc>
          <w:tcPr>
            <w:tcW w:w="1176" w:type="dxa"/>
            <w:vAlign w:val="center"/>
          </w:tcPr>
          <w:p w14:paraId="15E0CCB2">
            <w:pPr>
              <w:pStyle w:val="2"/>
              <w:rPr>
                <w:rFonts w:hint="eastAsia" w:ascii="仿宋_GB2312" w:hAnsi="仿宋_GB2312" w:eastAsia="仿宋_GB2312" w:cs="仿宋_GB2312"/>
                <w:sz w:val="32"/>
                <w:szCs w:val="32"/>
                <w:vertAlign w:val="baseline"/>
                <w:lang w:val="en-US" w:eastAsia="zh-CN"/>
              </w:rPr>
            </w:pPr>
          </w:p>
        </w:tc>
      </w:tr>
      <w:tr w14:paraId="7B046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26" w:type="dxa"/>
            <w:vMerge w:val="restart"/>
            <w:vAlign w:val="center"/>
          </w:tcPr>
          <w:p w14:paraId="3FE2A616">
            <w:pPr>
              <w:pStyle w:val="2"/>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w:t>
            </w:r>
          </w:p>
        </w:tc>
        <w:tc>
          <w:tcPr>
            <w:tcW w:w="1222" w:type="dxa"/>
            <w:vMerge w:val="restart"/>
            <w:shd w:val="clear" w:color="auto" w:fill="auto"/>
            <w:vAlign w:val="center"/>
          </w:tcPr>
          <w:p w14:paraId="16C83E0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hint="eastAsia" w:ascii="仿宋_GB2312" w:hAnsi="仿宋_GB2312" w:eastAsia="仿宋_GB2312" w:cs="仿宋_GB2312"/>
                <w:color w:val="auto"/>
                <w:spacing w:val="11"/>
                <w:sz w:val="32"/>
                <w:szCs w:val="32"/>
                <w:lang w:val="en-US" w:eastAsia="zh-CN"/>
              </w:rPr>
              <w:t>活动物资</w:t>
            </w:r>
          </w:p>
        </w:tc>
        <w:tc>
          <w:tcPr>
            <w:tcW w:w="1874" w:type="dxa"/>
            <w:shd w:val="clear" w:color="auto" w:fill="auto"/>
            <w:vAlign w:val="center"/>
          </w:tcPr>
          <w:p w14:paraId="27FC183A">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集市KT板</w:t>
            </w:r>
          </w:p>
        </w:tc>
        <w:tc>
          <w:tcPr>
            <w:tcW w:w="2528" w:type="dxa"/>
            <w:vAlign w:val="center"/>
          </w:tcPr>
          <w:p w14:paraId="251A2613">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民微项目标志，1.6m*1.2m</w:t>
            </w:r>
          </w:p>
        </w:tc>
        <w:tc>
          <w:tcPr>
            <w:tcW w:w="782" w:type="dxa"/>
            <w:vAlign w:val="center"/>
          </w:tcPr>
          <w:p w14:paraId="40D86EE8">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14</w:t>
            </w:r>
          </w:p>
        </w:tc>
        <w:tc>
          <w:tcPr>
            <w:tcW w:w="849" w:type="dxa"/>
            <w:vAlign w:val="center"/>
          </w:tcPr>
          <w:p w14:paraId="5C07A189">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个</w:t>
            </w:r>
          </w:p>
        </w:tc>
        <w:tc>
          <w:tcPr>
            <w:tcW w:w="1176" w:type="dxa"/>
            <w:vAlign w:val="center"/>
          </w:tcPr>
          <w:p w14:paraId="1ABE6425">
            <w:pPr>
              <w:pStyle w:val="2"/>
              <w:rPr>
                <w:rFonts w:hint="eastAsia" w:ascii="仿宋_GB2312" w:hAnsi="仿宋_GB2312" w:eastAsia="仿宋_GB2312" w:cs="仿宋_GB2312"/>
                <w:sz w:val="32"/>
                <w:szCs w:val="32"/>
                <w:vertAlign w:val="baseline"/>
                <w:lang w:val="en-US" w:eastAsia="zh-CN"/>
              </w:rPr>
            </w:pPr>
          </w:p>
        </w:tc>
      </w:tr>
      <w:tr w14:paraId="6A47A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26" w:type="dxa"/>
            <w:vMerge w:val="continue"/>
            <w:vAlign w:val="center"/>
          </w:tcPr>
          <w:p w14:paraId="0CEA404B">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6577BD9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436101B6">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租赁户外市集摊位景区</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摆摊帐篷活动棚架(租</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赁 )</w:t>
            </w:r>
          </w:p>
        </w:tc>
        <w:tc>
          <w:tcPr>
            <w:tcW w:w="2528" w:type="dxa"/>
            <w:vAlign w:val="center"/>
          </w:tcPr>
          <w:p w14:paraId="6B8B5A4D">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含摊位架、桌子、椅子租赁，共14个摊位，10个摊位供商家使用，用于制作美食及派发，游戏区两个摊位，互动打卡区两个摊位</w:t>
            </w:r>
          </w:p>
        </w:tc>
        <w:tc>
          <w:tcPr>
            <w:tcW w:w="782" w:type="dxa"/>
            <w:vAlign w:val="center"/>
          </w:tcPr>
          <w:p w14:paraId="15108F95">
            <w:pPr>
              <w:keepNext w:val="0"/>
              <w:keepLines w:val="0"/>
              <w:widowControl/>
              <w:suppressLineNumbers w:val="0"/>
              <w:jc w:val="center"/>
              <w:textAlignment w:val="center"/>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14</w:t>
            </w:r>
          </w:p>
        </w:tc>
        <w:tc>
          <w:tcPr>
            <w:tcW w:w="849" w:type="dxa"/>
            <w:vAlign w:val="center"/>
          </w:tcPr>
          <w:p w14:paraId="201C1E0D">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个</w:t>
            </w:r>
          </w:p>
        </w:tc>
        <w:tc>
          <w:tcPr>
            <w:tcW w:w="1176" w:type="dxa"/>
            <w:vAlign w:val="center"/>
          </w:tcPr>
          <w:p w14:paraId="51EA6D53">
            <w:pPr>
              <w:pStyle w:val="2"/>
              <w:rPr>
                <w:rFonts w:hint="eastAsia" w:ascii="仿宋_GB2312" w:hAnsi="仿宋_GB2312" w:eastAsia="仿宋_GB2312" w:cs="仿宋_GB2312"/>
                <w:sz w:val="32"/>
                <w:szCs w:val="32"/>
                <w:vertAlign w:val="baseline"/>
                <w:lang w:val="en-US" w:eastAsia="zh-CN"/>
              </w:rPr>
            </w:pPr>
          </w:p>
        </w:tc>
      </w:tr>
      <w:tr w14:paraId="66C1A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26" w:type="dxa"/>
            <w:vMerge w:val="continue"/>
            <w:vAlign w:val="center"/>
          </w:tcPr>
          <w:p w14:paraId="05C8BC90">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4808846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42A4B6EB">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邻里节主题背景墙</w:t>
            </w:r>
          </w:p>
        </w:tc>
        <w:tc>
          <w:tcPr>
            <w:tcW w:w="2528" w:type="dxa"/>
            <w:vAlign w:val="center"/>
          </w:tcPr>
          <w:p w14:paraId="604461E5">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含有民微标志，2*2m,含设计和支架</w:t>
            </w:r>
          </w:p>
        </w:tc>
        <w:tc>
          <w:tcPr>
            <w:tcW w:w="782" w:type="dxa"/>
            <w:vAlign w:val="center"/>
          </w:tcPr>
          <w:p w14:paraId="43812F26">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w:t>
            </w:r>
          </w:p>
        </w:tc>
        <w:tc>
          <w:tcPr>
            <w:tcW w:w="849" w:type="dxa"/>
            <w:vAlign w:val="center"/>
          </w:tcPr>
          <w:p w14:paraId="4E30DDED">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个</w:t>
            </w:r>
          </w:p>
        </w:tc>
        <w:tc>
          <w:tcPr>
            <w:tcW w:w="1176" w:type="dxa"/>
            <w:vAlign w:val="center"/>
          </w:tcPr>
          <w:p w14:paraId="537BA3F0">
            <w:pPr>
              <w:pStyle w:val="2"/>
              <w:rPr>
                <w:rFonts w:hint="eastAsia" w:ascii="仿宋_GB2312" w:hAnsi="仿宋_GB2312" w:eastAsia="仿宋_GB2312" w:cs="仿宋_GB2312"/>
                <w:sz w:val="32"/>
                <w:szCs w:val="32"/>
                <w:vertAlign w:val="baseline"/>
                <w:lang w:val="en-US" w:eastAsia="zh-CN"/>
              </w:rPr>
            </w:pPr>
          </w:p>
        </w:tc>
      </w:tr>
      <w:tr w14:paraId="02A4F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26" w:type="dxa"/>
            <w:vMerge w:val="continue"/>
            <w:vAlign w:val="center"/>
          </w:tcPr>
          <w:p w14:paraId="1086751D">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1BBBFB3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72A552C8">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食物套圈</w:t>
            </w:r>
          </w:p>
        </w:tc>
        <w:tc>
          <w:tcPr>
            <w:tcW w:w="2528" w:type="dxa"/>
            <w:vAlign w:val="center"/>
          </w:tcPr>
          <w:p w14:paraId="2FDC9129">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14cm实心套圈</w:t>
            </w:r>
          </w:p>
        </w:tc>
        <w:tc>
          <w:tcPr>
            <w:tcW w:w="782" w:type="dxa"/>
            <w:vAlign w:val="center"/>
          </w:tcPr>
          <w:p w14:paraId="1AB25F6D">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300</w:t>
            </w:r>
          </w:p>
        </w:tc>
        <w:tc>
          <w:tcPr>
            <w:tcW w:w="849" w:type="dxa"/>
            <w:vAlign w:val="center"/>
          </w:tcPr>
          <w:p w14:paraId="3E3C3293">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个</w:t>
            </w:r>
          </w:p>
        </w:tc>
        <w:tc>
          <w:tcPr>
            <w:tcW w:w="1176" w:type="dxa"/>
            <w:vAlign w:val="center"/>
          </w:tcPr>
          <w:p w14:paraId="06C4BE77">
            <w:pPr>
              <w:pStyle w:val="2"/>
              <w:rPr>
                <w:rFonts w:hint="eastAsia" w:ascii="仿宋_GB2312" w:hAnsi="仿宋_GB2312" w:eastAsia="仿宋_GB2312" w:cs="仿宋_GB2312"/>
                <w:sz w:val="32"/>
                <w:szCs w:val="32"/>
                <w:vertAlign w:val="baseline"/>
                <w:lang w:val="en-US" w:eastAsia="zh-CN"/>
              </w:rPr>
            </w:pPr>
          </w:p>
        </w:tc>
      </w:tr>
      <w:tr w14:paraId="10F67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26" w:type="dxa"/>
            <w:vMerge w:val="continue"/>
            <w:vAlign w:val="center"/>
          </w:tcPr>
          <w:p w14:paraId="2282735A">
            <w:pPr>
              <w:pStyle w:val="2"/>
              <w:rPr>
                <w:rFonts w:hint="default" w:ascii="仿宋_GB2312" w:hAnsi="仿宋_GB2312" w:eastAsia="仿宋_GB2312" w:cs="仿宋_GB2312"/>
                <w:sz w:val="32"/>
                <w:szCs w:val="32"/>
                <w:vertAlign w:val="baseline"/>
                <w:lang w:val="en-US" w:eastAsia="zh-CN"/>
              </w:rPr>
            </w:pPr>
          </w:p>
        </w:tc>
        <w:tc>
          <w:tcPr>
            <w:tcW w:w="1222" w:type="dxa"/>
            <w:vMerge w:val="continue"/>
            <w:vAlign w:val="center"/>
          </w:tcPr>
          <w:p w14:paraId="7E36B244">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p>
        </w:tc>
        <w:tc>
          <w:tcPr>
            <w:tcW w:w="1874" w:type="dxa"/>
            <w:shd w:val="clear" w:color="auto" w:fill="auto"/>
            <w:vAlign w:val="center"/>
          </w:tcPr>
          <w:p w14:paraId="024103CD">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支装水</w:t>
            </w:r>
          </w:p>
        </w:tc>
        <w:tc>
          <w:tcPr>
            <w:tcW w:w="2528" w:type="dxa"/>
            <w:vAlign w:val="center"/>
          </w:tcPr>
          <w:p w14:paraId="38F5919C">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每个摊位2箱支装水，含游戏区，</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370ml*24支/箱。</w:t>
            </w:r>
          </w:p>
        </w:tc>
        <w:tc>
          <w:tcPr>
            <w:tcW w:w="782" w:type="dxa"/>
            <w:vAlign w:val="center"/>
          </w:tcPr>
          <w:p w14:paraId="002102BD">
            <w:pPr>
              <w:keepNext w:val="0"/>
              <w:keepLines w:val="0"/>
              <w:widowControl/>
              <w:suppressLineNumbers w:val="0"/>
              <w:jc w:val="center"/>
              <w:textAlignment w:val="center"/>
              <w:rPr>
                <w:rFonts w:hint="default"/>
                <w:lang w:val="en-US" w:eastAsia="zh-CN"/>
              </w:rPr>
            </w:pPr>
            <w:r>
              <w:rPr>
                <w:rFonts w:ascii="宋体" w:hAnsi="宋体" w:eastAsia="宋体" w:cs="宋体"/>
                <w:i w:val="0"/>
                <w:iCs w:val="0"/>
                <w:color w:val="000000"/>
                <w:kern w:val="0"/>
                <w:sz w:val="18"/>
                <w:szCs w:val="18"/>
                <w:u w:val="none"/>
                <w:lang w:val="en-US" w:eastAsia="zh-CN" w:bidi="ar"/>
              </w:rPr>
              <w:t>30</w:t>
            </w:r>
          </w:p>
        </w:tc>
        <w:tc>
          <w:tcPr>
            <w:tcW w:w="849" w:type="dxa"/>
            <w:vAlign w:val="center"/>
          </w:tcPr>
          <w:p w14:paraId="059022F4">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箱</w:t>
            </w:r>
          </w:p>
        </w:tc>
        <w:tc>
          <w:tcPr>
            <w:tcW w:w="1176" w:type="dxa"/>
            <w:vAlign w:val="center"/>
          </w:tcPr>
          <w:p w14:paraId="3A6F987C">
            <w:pPr>
              <w:pStyle w:val="2"/>
              <w:rPr>
                <w:rFonts w:hint="eastAsia" w:ascii="仿宋_GB2312" w:hAnsi="仿宋_GB2312" w:eastAsia="仿宋_GB2312" w:cs="仿宋_GB2312"/>
                <w:sz w:val="32"/>
                <w:szCs w:val="32"/>
                <w:vertAlign w:val="baseline"/>
                <w:lang w:val="en-US" w:eastAsia="zh-CN"/>
              </w:rPr>
            </w:pPr>
          </w:p>
        </w:tc>
      </w:tr>
      <w:tr w14:paraId="4EE95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626" w:type="dxa"/>
            <w:vMerge w:val="continue"/>
            <w:vAlign w:val="center"/>
          </w:tcPr>
          <w:p w14:paraId="08F85A91">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424C003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58267BAA">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集印章卡片</w:t>
            </w:r>
          </w:p>
        </w:tc>
        <w:tc>
          <w:tcPr>
            <w:tcW w:w="2528" w:type="dxa"/>
            <w:shd w:val="clear" w:color="auto" w:fill="auto"/>
            <w:vAlign w:val="center"/>
          </w:tcPr>
          <w:p w14:paraId="29CBCB32">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加厚，美食节定制，92*65mm</w:t>
            </w:r>
          </w:p>
        </w:tc>
        <w:tc>
          <w:tcPr>
            <w:tcW w:w="782" w:type="dxa"/>
            <w:shd w:val="clear" w:color="auto" w:fill="auto"/>
            <w:vAlign w:val="center"/>
          </w:tcPr>
          <w:p w14:paraId="421B2F98">
            <w:pPr>
              <w:keepNext w:val="0"/>
              <w:keepLines w:val="0"/>
              <w:widowControl/>
              <w:suppressLineNumbers w:val="0"/>
              <w:jc w:val="center"/>
              <w:textAlignment w:val="top"/>
              <w:rPr>
                <w:rFonts w:hint="default" w:ascii="Calibri" w:hAnsi="Calibri" w:eastAsia="黑体" w:cs="Times New Roman"/>
                <w:bCs/>
                <w:kern w:val="2"/>
                <w:sz w:val="44"/>
                <w:szCs w:val="44"/>
                <w:lang w:val="en-US" w:eastAsia="zh-CN" w:bidi="ar-SA"/>
              </w:rPr>
            </w:pPr>
            <w:r>
              <w:rPr>
                <w:rFonts w:ascii="宋体" w:hAnsi="宋体" w:eastAsia="宋体" w:cs="宋体"/>
                <w:i w:val="0"/>
                <w:iCs w:val="0"/>
                <w:color w:val="000000"/>
                <w:kern w:val="0"/>
                <w:sz w:val="18"/>
                <w:szCs w:val="18"/>
                <w:u w:val="none"/>
                <w:lang w:val="en-US" w:eastAsia="zh-CN" w:bidi="ar"/>
              </w:rPr>
              <w:t>310</w:t>
            </w:r>
          </w:p>
        </w:tc>
        <w:tc>
          <w:tcPr>
            <w:tcW w:w="849" w:type="dxa"/>
            <w:shd w:val="clear" w:color="auto" w:fill="auto"/>
            <w:vAlign w:val="center"/>
          </w:tcPr>
          <w:p w14:paraId="45342A07">
            <w:pPr>
              <w:keepNext w:val="0"/>
              <w:keepLines w:val="0"/>
              <w:widowControl/>
              <w:suppressLineNumbers w:val="0"/>
              <w:jc w:val="center"/>
              <w:textAlignment w:val="center"/>
              <w:rPr>
                <w:rFonts w:hint="eastAsia" w:ascii="仿宋_GB2312" w:hAnsi="仿宋_GB2312" w:eastAsia="仿宋_GB2312" w:cs="仿宋_GB2312"/>
                <w:bCs/>
                <w:kern w:val="2"/>
                <w:sz w:val="32"/>
                <w:szCs w:val="32"/>
                <w:vertAlign w:val="baseline"/>
                <w:lang w:val="en-US" w:eastAsia="zh-CN" w:bidi="ar-SA"/>
              </w:rPr>
            </w:pPr>
            <w:r>
              <w:rPr>
                <w:rFonts w:ascii="宋体" w:hAnsi="宋体" w:eastAsia="宋体" w:cs="宋体"/>
                <w:i w:val="0"/>
                <w:iCs w:val="0"/>
                <w:color w:val="000000"/>
                <w:kern w:val="0"/>
                <w:sz w:val="18"/>
                <w:szCs w:val="18"/>
                <w:u w:val="none"/>
                <w:lang w:val="en-US" w:eastAsia="zh-CN" w:bidi="ar"/>
              </w:rPr>
              <w:t>张</w:t>
            </w:r>
          </w:p>
        </w:tc>
        <w:tc>
          <w:tcPr>
            <w:tcW w:w="1176" w:type="dxa"/>
            <w:vAlign w:val="center"/>
          </w:tcPr>
          <w:p w14:paraId="273262D6">
            <w:pPr>
              <w:pStyle w:val="2"/>
              <w:rPr>
                <w:rFonts w:hint="eastAsia" w:ascii="仿宋_GB2312" w:hAnsi="仿宋_GB2312" w:eastAsia="仿宋_GB2312" w:cs="仿宋_GB2312"/>
                <w:sz w:val="32"/>
                <w:szCs w:val="32"/>
                <w:vertAlign w:val="baseline"/>
                <w:lang w:val="en-US" w:eastAsia="zh-CN"/>
              </w:rPr>
            </w:pPr>
          </w:p>
        </w:tc>
      </w:tr>
      <w:tr w14:paraId="76CD8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1B4F51CE">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6821034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6437F138">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章印&amp;1瓶红油</w:t>
            </w:r>
          </w:p>
        </w:tc>
        <w:tc>
          <w:tcPr>
            <w:tcW w:w="2528" w:type="dxa"/>
            <w:vAlign w:val="center"/>
          </w:tcPr>
          <w:p w14:paraId="1C7F2A0A">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每个摊位2个，备用5个，共29个</w:t>
            </w:r>
          </w:p>
        </w:tc>
        <w:tc>
          <w:tcPr>
            <w:tcW w:w="782" w:type="dxa"/>
            <w:vAlign w:val="center"/>
          </w:tcPr>
          <w:p w14:paraId="06F00731">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29</w:t>
            </w:r>
          </w:p>
        </w:tc>
        <w:tc>
          <w:tcPr>
            <w:tcW w:w="849" w:type="dxa"/>
            <w:vAlign w:val="center"/>
          </w:tcPr>
          <w:p w14:paraId="0F7A5AF5">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个</w:t>
            </w:r>
          </w:p>
        </w:tc>
        <w:tc>
          <w:tcPr>
            <w:tcW w:w="1176" w:type="dxa"/>
            <w:vAlign w:val="center"/>
          </w:tcPr>
          <w:p w14:paraId="112FC2C6">
            <w:pPr>
              <w:pStyle w:val="2"/>
              <w:rPr>
                <w:rFonts w:hint="eastAsia" w:ascii="仿宋_GB2312" w:hAnsi="仿宋_GB2312" w:eastAsia="仿宋_GB2312" w:cs="仿宋_GB2312"/>
                <w:sz w:val="32"/>
                <w:szCs w:val="32"/>
                <w:vertAlign w:val="baseline"/>
                <w:lang w:val="en-US" w:eastAsia="zh-CN"/>
              </w:rPr>
            </w:pPr>
          </w:p>
        </w:tc>
      </w:tr>
      <w:tr w14:paraId="52984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08BD6E50">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03A10EB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0C416C42">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长筷子游戏套装</w:t>
            </w:r>
          </w:p>
        </w:tc>
        <w:tc>
          <w:tcPr>
            <w:tcW w:w="2528" w:type="dxa"/>
            <w:vAlign w:val="center"/>
          </w:tcPr>
          <w:p w14:paraId="1FE8F0F7">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15cm蔬菜+水果抱枕*5+80cm木棍+80*240cm垫</w:t>
            </w:r>
          </w:p>
        </w:tc>
        <w:tc>
          <w:tcPr>
            <w:tcW w:w="782" w:type="dxa"/>
            <w:vAlign w:val="center"/>
          </w:tcPr>
          <w:p w14:paraId="4C904CE4">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4</w:t>
            </w:r>
          </w:p>
        </w:tc>
        <w:tc>
          <w:tcPr>
            <w:tcW w:w="849" w:type="dxa"/>
            <w:vAlign w:val="center"/>
          </w:tcPr>
          <w:p w14:paraId="5F08BF73">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套</w:t>
            </w:r>
          </w:p>
        </w:tc>
        <w:tc>
          <w:tcPr>
            <w:tcW w:w="1176" w:type="dxa"/>
            <w:vAlign w:val="center"/>
          </w:tcPr>
          <w:p w14:paraId="50E4C5BC">
            <w:pPr>
              <w:pStyle w:val="2"/>
              <w:rPr>
                <w:rFonts w:hint="eastAsia" w:ascii="仿宋_GB2312" w:hAnsi="仿宋_GB2312" w:eastAsia="仿宋_GB2312" w:cs="仿宋_GB2312"/>
                <w:sz w:val="32"/>
                <w:szCs w:val="32"/>
                <w:vertAlign w:val="baseline"/>
                <w:lang w:val="en-US" w:eastAsia="zh-CN"/>
              </w:rPr>
            </w:pPr>
          </w:p>
        </w:tc>
      </w:tr>
      <w:tr w14:paraId="1FAAE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4DEC175F">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0AA4C46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18B0F12E">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排插</w:t>
            </w:r>
          </w:p>
        </w:tc>
        <w:tc>
          <w:tcPr>
            <w:tcW w:w="2528" w:type="dxa"/>
            <w:vAlign w:val="center"/>
          </w:tcPr>
          <w:p w14:paraId="0DFADD71">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29*76*250mm,四位五孔，3m</w:t>
            </w:r>
          </w:p>
        </w:tc>
        <w:tc>
          <w:tcPr>
            <w:tcW w:w="782" w:type="dxa"/>
            <w:vAlign w:val="center"/>
          </w:tcPr>
          <w:p w14:paraId="5E4D1E2C">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20</w:t>
            </w:r>
          </w:p>
        </w:tc>
        <w:tc>
          <w:tcPr>
            <w:tcW w:w="849" w:type="dxa"/>
            <w:vAlign w:val="center"/>
          </w:tcPr>
          <w:p w14:paraId="3C954068">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个</w:t>
            </w:r>
          </w:p>
        </w:tc>
        <w:tc>
          <w:tcPr>
            <w:tcW w:w="1176" w:type="dxa"/>
            <w:vAlign w:val="center"/>
          </w:tcPr>
          <w:p w14:paraId="636BC98D">
            <w:pPr>
              <w:pStyle w:val="2"/>
              <w:rPr>
                <w:rFonts w:hint="eastAsia" w:ascii="仿宋_GB2312" w:hAnsi="仿宋_GB2312" w:eastAsia="仿宋_GB2312" w:cs="仿宋_GB2312"/>
                <w:sz w:val="32"/>
                <w:szCs w:val="32"/>
                <w:vertAlign w:val="baseline"/>
                <w:lang w:val="en-US" w:eastAsia="zh-CN"/>
              </w:rPr>
            </w:pPr>
          </w:p>
        </w:tc>
      </w:tr>
      <w:tr w14:paraId="17058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3073824A">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5E4E6EB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49D0D090">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急救箱</w:t>
            </w:r>
          </w:p>
        </w:tc>
        <w:tc>
          <w:tcPr>
            <w:tcW w:w="2528" w:type="dxa"/>
            <w:vAlign w:val="center"/>
          </w:tcPr>
          <w:p w14:paraId="4B48A780">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含应急药品包含：止血贴，碘伏，酒精片，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葡萄糖，绷带，纱布，无菌敷贴，一次性手</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套，生理盐水，云南白药，止血带，补盐</w:t>
            </w:r>
          </w:p>
        </w:tc>
        <w:tc>
          <w:tcPr>
            <w:tcW w:w="782" w:type="dxa"/>
            <w:vAlign w:val="center"/>
          </w:tcPr>
          <w:p w14:paraId="101B086D">
            <w:pPr>
              <w:keepNext w:val="0"/>
              <w:keepLines w:val="0"/>
              <w:widowControl/>
              <w:suppressLineNumbers w:val="0"/>
              <w:jc w:val="center"/>
              <w:textAlignment w:val="center"/>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w:t>
            </w:r>
          </w:p>
        </w:tc>
        <w:tc>
          <w:tcPr>
            <w:tcW w:w="849" w:type="dxa"/>
            <w:vAlign w:val="center"/>
          </w:tcPr>
          <w:p w14:paraId="259A1FA2">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个</w:t>
            </w:r>
          </w:p>
        </w:tc>
        <w:tc>
          <w:tcPr>
            <w:tcW w:w="1176" w:type="dxa"/>
            <w:vAlign w:val="center"/>
          </w:tcPr>
          <w:p w14:paraId="3E46347F">
            <w:pPr>
              <w:pStyle w:val="2"/>
              <w:rPr>
                <w:rFonts w:hint="eastAsia" w:ascii="仿宋_GB2312" w:hAnsi="仿宋_GB2312" w:eastAsia="仿宋_GB2312" w:cs="仿宋_GB2312"/>
                <w:sz w:val="32"/>
                <w:szCs w:val="32"/>
                <w:vertAlign w:val="baseline"/>
                <w:lang w:val="en-US" w:eastAsia="zh-CN"/>
              </w:rPr>
            </w:pPr>
          </w:p>
        </w:tc>
      </w:tr>
      <w:tr w14:paraId="4C131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66FC3AF9">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160E282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735BC878">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第三方责任险&amp;食物险</w:t>
            </w:r>
          </w:p>
        </w:tc>
        <w:tc>
          <w:tcPr>
            <w:tcW w:w="2528" w:type="dxa"/>
            <w:vAlign w:val="center"/>
          </w:tcPr>
          <w:p w14:paraId="026D1F43">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2000元/场，全方位保障含场地险，新洲社区</w:t>
            </w:r>
          </w:p>
        </w:tc>
        <w:tc>
          <w:tcPr>
            <w:tcW w:w="782" w:type="dxa"/>
            <w:vAlign w:val="center"/>
          </w:tcPr>
          <w:p w14:paraId="64BB6F18">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w:t>
            </w:r>
          </w:p>
        </w:tc>
        <w:tc>
          <w:tcPr>
            <w:tcW w:w="849" w:type="dxa"/>
            <w:vAlign w:val="center"/>
          </w:tcPr>
          <w:p w14:paraId="7418F11E">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场</w:t>
            </w:r>
          </w:p>
        </w:tc>
        <w:tc>
          <w:tcPr>
            <w:tcW w:w="1176" w:type="dxa"/>
            <w:vAlign w:val="center"/>
          </w:tcPr>
          <w:p w14:paraId="266476C2">
            <w:pPr>
              <w:pStyle w:val="2"/>
              <w:rPr>
                <w:rFonts w:hint="eastAsia" w:ascii="仿宋_GB2312" w:hAnsi="仿宋_GB2312" w:eastAsia="仿宋_GB2312" w:cs="仿宋_GB2312"/>
                <w:sz w:val="32"/>
                <w:szCs w:val="32"/>
                <w:vertAlign w:val="baseline"/>
                <w:lang w:val="en-US" w:eastAsia="zh-CN"/>
              </w:rPr>
            </w:pPr>
          </w:p>
        </w:tc>
      </w:tr>
      <w:tr w14:paraId="7B847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6DEB3210">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71F8259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73DABC14">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摆摊帐篷(租赁)</w:t>
            </w:r>
          </w:p>
        </w:tc>
        <w:tc>
          <w:tcPr>
            <w:tcW w:w="2528" w:type="dxa"/>
            <w:vAlign w:val="center"/>
          </w:tcPr>
          <w:p w14:paraId="5214DF93">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含摊位架、桌子、椅子租赁，共9个摊位</w:t>
            </w:r>
          </w:p>
        </w:tc>
        <w:tc>
          <w:tcPr>
            <w:tcW w:w="782" w:type="dxa"/>
            <w:vAlign w:val="center"/>
          </w:tcPr>
          <w:p w14:paraId="07878551">
            <w:pPr>
              <w:keepNext w:val="0"/>
              <w:keepLines w:val="0"/>
              <w:widowControl/>
              <w:suppressLineNumbers w:val="0"/>
              <w:jc w:val="center"/>
              <w:textAlignment w:val="center"/>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9</w:t>
            </w:r>
          </w:p>
        </w:tc>
        <w:tc>
          <w:tcPr>
            <w:tcW w:w="849" w:type="dxa"/>
            <w:vAlign w:val="center"/>
          </w:tcPr>
          <w:p w14:paraId="5379BA76">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个</w:t>
            </w:r>
          </w:p>
        </w:tc>
        <w:tc>
          <w:tcPr>
            <w:tcW w:w="1176" w:type="dxa"/>
            <w:vAlign w:val="center"/>
          </w:tcPr>
          <w:p w14:paraId="40F6CFA0">
            <w:pPr>
              <w:pStyle w:val="2"/>
              <w:rPr>
                <w:rFonts w:hint="eastAsia" w:ascii="仿宋_GB2312" w:hAnsi="仿宋_GB2312" w:eastAsia="仿宋_GB2312" w:cs="仿宋_GB2312"/>
                <w:sz w:val="32"/>
                <w:szCs w:val="32"/>
                <w:vertAlign w:val="baseline"/>
                <w:lang w:val="en-US" w:eastAsia="zh-CN"/>
              </w:rPr>
            </w:pPr>
          </w:p>
        </w:tc>
      </w:tr>
      <w:tr w14:paraId="54AB1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7075E297">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4F251DA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19276F07">
            <w:pPr>
              <w:keepNext w:val="0"/>
              <w:keepLines w:val="0"/>
              <w:widowControl/>
              <w:suppressLineNumbers w:val="0"/>
              <w:jc w:val="left"/>
              <w:textAlignment w:val="top"/>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红毯</w:t>
            </w:r>
          </w:p>
        </w:tc>
        <w:tc>
          <w:tcPr>
            <w:tcW w:w="2528" w:type="dxa"/>
            <w:vAlign w:val="center"/>
          </w:tcPr>
          <w:p w14:paraId="2A94A3FC">
            <w:pPr>
              <w:keepNext w:val="0"/>
              <w:keepLines w:val="0"/>
              <w:widowControl/>
              <w:suppressLineNumbers w:val="0"/>
              <w:jc w:val="center"/>
              <w:textAlignment w:val="top"/>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6m*8m</w:t>
            </w:r>
          </w:p>
        </w:tc>
        <w:tc>
          <w:tcPr>
            <w:tcW w:w="782" w:type="dxa"/>
            <w:vAlign w:val="center"/>
          </w:tcPr>
          <w:p w14:paraId="6C87D168">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w:t>
            </w:r>
          </w:p>
        </w:tc>
        <w:tc>
          <w:tcPr>
            <w:tcW w:w="849" w:type="dxa"/>
            <w:vAlign w:val="center"/>
          </w:tcPr>
          <w:p w14:paraId="1CB8EE8F">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条</w:t>
            </w:r>
          </w:p>
        </w:tc>
        <w:tc>
          <w:tcPr>
            <w:tcW w:w="1176" w:type="dxa"/>
            <w:vAlign w:val="center"/>
          </w:tcPr>
          <w:p w14:paraId="2A8610D8">
            <w:pPr>
              <w:pStyle w:val="2"/>
              <w:rPr>
                <w:rFonts w:hint="eastAsia" w:ascii="仿宋_GB2312" w:hAnsi="仿宋_GB2312" w:eastAsia="仿宋_GB2312" w:cs="仿宋_GB2312"/>
                <w:sz w:val="32"/>
                <w:szCs w:val="32"/>
                <w:vertAlign w:val="baseline"/>
                <w:lang w:val="en-US" w:eastAsia="zh-CN"/>
              </w:rPr>
            </w:pPr>
          </w:p>
        </w:tc>
      </w:tr>
      <w:tr w14:paraId="28E86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5FB5E7E8">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51107EF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685C645A">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创意装饰桌布</w:t>
            </w:r>
          </w:p>
        </w:tc>
        <w:tc>
          <w:tcPr>
            <w:tcW w:w="2528" w:type="dxa"/>
            <w:vAlign w:val="center"/>
          </w:tcPr>
          <w:p w14:paraId="4EA38AE1">
            <w:pPr>
              <w:keepNext w:val="0"/>
              <w:keepLines w:val="0"/>
              <w:widowControl/>
              <w:suppressLineNumbers w:val="0"/>
              <w:jc w:val="center"/>
              <w:textAlignment w:val="top"/>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1.5m*1.2m</w:t>
            </w:r>
          </w:p>
        </w:tc>
        <w:tc>
          <w:tcPr>
            <w:tcW w:w="782" w:type="dxa"/>
            <w:vAlign w:val="center"/>
          </w:tcPr>
          <w:p w14:paraId="5EB2C5E2">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10</w:t>
            </w:r>
          </w:p>
        </w:tc>
        <w:tc>
          <w:tcPr>
            <w:tcW w:w="849" w:type="dxa"/>
            <w:vAlign w:val="center"/>
          </w:tcPr>
          <w:p w14:paraId="7E78C112">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块</w:t>
            </w:r>
          </w:p>
        </w:tc>
        <w:tc>
          <w:tcPr>
            <w:tcW w:w="1176" w:type="dxa"/>
            <w:vAlign w:val="center"/>
          </w:tcPr>
          <w:p w14:paraId="190BF8B1">
            <w:pPr>
              <w:pStyle w:val="2"/>
              <w:rPr>
                <w:rFonts w:hint="eastAsia" w:ascii="仿宋_GB2312" w:hAnsi="仿宋_GB2312" w:eastAsia="仿宋_GB2312" w:cs="仿宋_GB2312"/>
                <w:sz w:val="32"/>
                <w:szCs w:val="32"/>
                <w:vertAlign w:val="baseline"/>
                <w:lang w:val="en-US" w:eastAsia="zh-CN"/>
              </w:rPr>
            </w:pPr>
          </w:p>
        </w:tc>
      </w:tr>
      <w:tr w14:paraId="0A45C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3E7594B8">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3A131C8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3A4E4601">
            <w:pPr>
              <w:keepNext w:val="0"/>
              <w:keepLines w:val="0"/>
              <w:widowControl/>
              <w:suppressLineNumbers w:val="0"/>
              <w:jc w:val="left"/>
              <w:textAlignment w:val="top"/>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毛笔</w:t>
            </w:r>
          </w:p>
        </w:tc>
        <w:tc>
          <w:tcPr>
            <w:tcW w:w="2528" w:type="dxa"/>
            <w:vAlign w:val="center"/>
          </w:tcPr>
          <w:p w14:paraId="4DEFDEB4">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狼羊兼毫，竹制笔杆</w:t>
            </w:r>
          </w:p>
        </w:tc>
        <w:tc>
          <w:tcPr>
            <w:tcW w:w="782" w:type="dxa"/>
            <w:vAlign w:val="center"/>
          </w:tcPr>
          <w:p w14:paraId="39621699">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20</w:t>
            </w:r>
          </w:p>
        </w:tc>
        <w:tc>
          <w:tcPr>
            <w:tcW w:w="849" w:type="dxa"/>
            <w:vAlign w:val="center"/>
          </w:tcPr>
          <w:p w14:paraId="445D681A">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支</w:t>
            </w:r>
          </w:p>
        </w:tc>
        <w:tc>
          <w:tcPr>
            <w:tcW w:w="1176" w:type="dxa"/>
            <w:vAlign w:val="center"/>
          </w:tcPr>
          <w:p w14:paraId="43344435">
            <w:pPr>
              <w:pStyle w:val="2"/>
              <w:rPr>
                <w:rFonts w:hint="eastAsia" w:ascii="仿宋_GB2312" w:hAnsi="仿宋_GB2312" w:eastAsia="仿宋_GB2312" w:cs="仿宋_GB2312"/>
                <w:sz w:val="32"/>
                <w:szCs w:val="32"/>
                <w:vertAlign w:val="baseline"/>
                <w:lang w:val="en-US" w:eastAsia="zh-CN"/>
              </w:rPr>
            </w:pPr>
          </w:p>
        </w:tc>
      </w:tr>
      <w:tr w14:paraId="60321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718E4716">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11E5E62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0F41E7AD">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墨汁(黑)</w:t>
            </w:r>
          </w:p>
        </w:tc>
        <w:tc>
          <w:tcPr>
            <w:tcW w:w="2528" w:type="dxa"/>
            <w:vAlign w:val="center"/>
          </w:tcPr>
          <w:p w14:paraId="69444189">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100ml</w:t>
            </w:r>
          </w:p>
        </w:tc>
        <w:tc>
          <w:tcPr>
            <w:tcW w:w="782" w:type="dxa"/>
            <w:vAlign w:val="center"/>
          </w:tcPr>
          <w:p w14:paraId="4E486C03">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10</w:t>
            </w:r>
          </w:p>
        </w:tc>
        <w:tc>
          <w:tcPr>
            <w:tcW w:w="849" w:type="dxa"/>
            <w:vAlign w:val="center"/>
          </w:tcPr>
          <w:p w14:paraId="7497DC40">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瓶</w:t>
            </w:r>
          </w:p>
        </w:tc>
        <w:tc>
          <w:tcPr>
            <w:tcW w:w="1176" w:type="dxa"/>
            <w:vAlign w:val="center"/>
          </w:tcPr>
          <w:p w14:paraId="5CC1B83B">
            <w:pPr>
              <w:pStyle w:val="2"/>
              <w:rPr>
                <w:rFonts w:hint="eastAsia" w:ascii="仿宋_GB2312" w:hAnsi="仿宋_GB2312" w:eastAsia="仿宋_GB2312" w:cs="仿宋_GB2312"/>
                <w:sz w:val="32"/>
                <w:szCs w:val="32"/>
                <w:vertAlign w:val="baseline"/>
                <w:lang w:val="en-US" w:eastAsia="zh-CN"/>
              </w:rPr>
            </w:pPr>
          </w:p>
        </w:tc>
      </w:tr>
      <w:tr w14:paraId="5F7B6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5F23C5A1">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3E645E1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2245DD5C">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墨汁(金)</w:t>
            </w:r>
          </w:p>
        </w:tc>
        <w:tc>
          <w:tcPr>
            <w:tcW w:w="2528" w:type="dxa"/>
            <w:vAlign w:val="center"/>
          </w:tcPr>
          <w:p w14:paraId="329B9DAA">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100g</w:t>
            </w:r>
          </w:p>
        </w:tc>
        <w:tc>
          <w:tcPr>
            <w:tcW w:w="782" w:type="dxa"/>
            <w:vAlign w:val="center"/>
          </w:tcPr>
          <w:p w14:paraId="254E5C39">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10</w:t>
            </w:r>
          </w:p>
        </w:tc>
        <w:tc>
          <w:tcPr>
            <w:tcW w:w="849" w:type="dxa"/>
            <w:vAlign w:val="center"/>
          </w:tcPr>
          <w:p w14:paraId="124F6415">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瓶</w:t>
            </w:r>
          </w:p>
        </w:tc>
        <w:tc>
          <w:tcPr>
            <w:tcW w:w="1176" w:type="dxa"/>
            <w:vAlign w:val="center"/>
          </w:tcPr>
          <w:p w14:paraId="247C1A41">
            <w:pPr>
              <w:pStyle w:val="2"/>
              <w:rPr>
                <w:rFonts w:hint="eastAsia" w:ascii="仿宋_GB2312" w:hAnsi="仿宋_GB2312" w:eastAsia="仿宋_GB2312" w:cs="仿宋_GB2312"/>
                <w:sz w:val="32"/>
                <w:szCs w:val="32"/>
                <w:vertAlign w:val="baseline"/>
                <w:lang w:val="en-US" w:eastAsia="zh-CN"/>
              </w:rPr>
            </w:pPr>
          </w:p>
        </w:tc>
      </w:tr>
      <w:tr w14:paraId="394CC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1F4F760E">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7FD2ED1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1BC953C4">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砚台</w:t>
            </w:r>
          </w:p>
        </w:tc>
        <w:tc>
          <w:tcPr>
            <w:tcW w:w="2528" w:type="dxa"/>
            <w:vAlign w:val="center"/>
          </w:tcPr>
          <w:p w14:paraId="331C5FBC">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3寸原石火锅型砚台</w:t>
            </w:r>
          </w:p>
        </w:tc>
        <w:tc>
          <w:tcPr>
            <w:tcW w:w="782" w:type="dxa"/>
            <w:vAlign w:val="center"/>
          </w:tcPr>
          <w:p w14:paraId="3A2050E0">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10</w:t>
            </w:r>
          </w:p>
        </w:tc>
        <w:tc>
          <w:tcPr>
            <w:tcW w:w="849" w:type="dxa"/>
            <w:vAlign w:val="center"/>
          </w:tcPr>
          <w:p w14:paraId="37689F74">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个</w:t>
            </w:r>
          </w:p>
        </w:tc>
        <w:tc>
          <w:tcPr>
            <w:tcW w:w="1176" w:type="dxa"/>
            <w:vAlign w:val="center"/>
          </w:tcPr>
          <w:p w14:paraId="4BB1E468">
            <w:pPr>
              <w:pStyle w:val="2"/>
              <w:rPr>
                <w:rFonts w:hint="eastAsia" w:ascii="仿宋_GB2312" w:hAnsi="仿宋_GB2312" w:eastAsia="仿宋_GB2312" w:cs="仿宋_GB2312"/>
                <w:sz w:val="32"/>
                <w:szCs w:val="32"/>
                <w:vertAlign w:val="baseline"/>
                <w:lang w:val="en-US" w:eastAsia="zh-CN"/>
              </w:rPr>
            </w:pPr>
          </w:p>
        </w:tc>
      </w:tr>
      <w:tr w14:paraId="1D693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34B0FB55">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4724CAE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3E9DF8AF">
            <w:pPr>
              <w:keepNext w:val="0"/>
              <w:keepLines w:val="0"/>
              <w:widowControl/>
              <w:suppressLineNumbers w:val="0"/>
              <w:jc w:val="left"/>
              <w:textAlignment w:val="top"/>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毛毡</w:t>
            </w:r>
          </w:p>
        </w:tc>
        <w:tc>
          <w:tcPr>
            <w:tcW w:w="2528" w:type="dxa"/>
            <w:vAlign w:val="center"/>
          </w:tcPr>
          <w:p w14:paraId="7EAB15A9">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150cm*80cm,加厚款</w:t>
            </w:r>
          </w:p>
        </w:tc>
        <w:tc>
          <w:tcPr>
            <w:tcW w:w="782" w:type="dxa"/>
            <w:vAlign w:val="center"/>
          </w:tcPr>
          <w:p w14:paraId="4BE11AE0">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6</w:t>
            </w:r>
          </w:p>
        </w:tc>
        <w:tc>
          <w:tcPr>
            <w:tcW w:w="849" w:type="dxa"/>
            <w:vAlign w:val="top"/>
          </w:tcPr>
          <w:p w14:paraId="6305A7D5">
            <w:pPr>
              <w:keepNext w:val="0"/>
              <w:keepLines w:val="0"/>
              <w:widowControl/>
              <w:suppressLineNumbers w:val="0"/>
              <w:jc w:val="center"/>
              <w:textAlignment w:val="top"/>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张</w:t>
            </w:r>
          </w:p>
        </w:tc>
        <w:tc>
          <w:tcPr>
            <w:tcW w:w="1176" w:type="dxa"/>
            <w:vAlign w:val="center"/>
          </w:tcPr>
          <w:p w14:paraId="61C47105">
            <w:pPr>
              <w:pStyle w:val="2"/>
              <w:rPr>
                <w:rFonts w:hint="eastAsia" w:ascii="仿宋_GB2312" w:hAnsi="仿宋_GB2312" w:eastAsia="仿宋_GB2312" w:cs="仿宋_GB2312"/>
                <w:sz w:val="32"/>
                <w:szCs w:val="32"/>
                <w:vertAlign w:val="baseline"/>
                <w:lang w:val="en-US" w:eastAsia="zh-CN"/>
              </w:rPr>
            </w:pPr>
          </w:p>
        </w:tc>
      </w:tr>
      <w:tr w14:paraId="69375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362D4C1D">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0105CE7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0C18770E">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笔洗</w:t>
            </w:r>
          </w:p>
        </w:tc>
        <w:tc>
          <w:tcPr>
            <w:tcW w:w="2528" w:type="dxa"/>
            <w:vAlign w:val="center"/>
          </w:tcPr>
          <w:p w14:paraId="5567D366">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青瓷基础款</w:t>
            </w:r>
          </w:p>
        </w:tc>
        <w:tc>
          <w:tcPr>
            <w:tcW w:w="782" w:type="dxa"/>
            <w:vAlign w:val="center"/>
          </w:tcPr>
          <w:p w14:paraId="0BE1325E">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10</w:t>
            </w:r>
          </w:p>
        </w:tc>
        <w:tc>
          <w:tcPr>
            <w:tcW w:w="849" w:type="dxa"/>
            <w:vAlign w:val="center"/>
          </w:tcPr>
          <w:p w14:paraId="3115A323">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个</w:t>
            </w:r>
          </w:p>
        </w:tc>
        <w:tc>
          <w:tcPr>
            <w:tcW w:w="1176" w:type="dxa"/>
            <w:vAlign w:val="center"/>
          </w:tcPr>
          <w:p w14:paraId="18BA519A">
            <w:pPr>
              <w:pStyle w:val="2"/>
              <w:rPr>
                <w:rFonts w:hint="eastAsia" w:ascii="仿宋_GB2312" w:hAnsi="仿宋_GB2312" w:eastAsia="仿宋_GB2312" w:cs="仿宋_GB2312"/>
                <w:sz w:val="32"/>
                <w:szCs w:val="32"/>
                <w:vertAlign w:val="baseline"/>
                <w:lang w:val="en-US" w:eastAsia="zh-CN"/>
              </w:rPr>
            </w:pPr>
          </w:p>
        </w:tc>
      </w:tr>
      <w:tr w14:paraId="1FF3A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15C14EC9">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650C76E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52E7AC7D">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笔搁</w:t>
            </w:r>
          </w:p>
        </w:tc>
        <w:tc>
          <w:tcPr>
            <w:tcW w:w="2528" w:type="dxa"/>
            <w:vAlign w:val="center"/>
          </w:tcPr>
          <w:p w14:paraId="685010AD">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红木</w:t>
            </w:r>
          </w:p>
        </w:tc>
        <w:tc>
          <w:tcPr>
            <w:tcW w:w="782" w:type="dxa"/>
            <w:vAlign w:val="center"/>
          </w:tcPr>
          <w:p w14:paraId="66DD8FE1">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10</w:t>
            </w:r>
          </w:p>
        </w:tc>
        <w:tc>
          <w:tcPr>
            <w:tcW w:w="849" w:type="dxa"/>
            <w:vAlign w:val="center"/>
          </w:tcPr>
          <w:p w14:paraId="6E56897D">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个</w:t>
            </w:r>
          </w:p>
        </w:tc>
        <w:tc>
          <w:tcPr>
            <w:tcW w:w="1176" w:type="dxa"/>
            <w:vAlign w:val="center"/>
          </w:tcPr>
          <w:p w14:paraId="2D53EFBD">
            <w:pPr>
              <w:pStyle w:val="2"/>
              <w:rPr>
                <w:rFonts w:hint="eastAsia" w:ascii="仿宋_GB2312" w:hAnsi="仿宋_GB2312" w:eastAsia="仿宋_GB2312" w:cs="仿宋_GB2312"/>
                <w:sz w:val="32"/>
                <w:szCs w:val="32"/>
                <w:vertAlign w:val="baseline"/>
                <w:lang w:val="en-US" w:eastAsia="zh-CN"/>
              </w:rPr>
            </w:pPr>
          </w:p>
        </w:tc>
      </w:tr>
      <w:tr w14:paraId="28606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6C7B8078">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2001739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44BB5924">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镇纸</w:t>
            </w:r>
          </w:p>
        </w:tc>
        <w:tc>
          <w:tcPr>
            <w:tcW w:w="2528" w:type="dxa"/>
            <w:vAlign w:val="center"/>
          </w:tcPr>
          <w:p w14:paraId="7D79DDF6">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光面30cm一对</w:t>
            </w:r>
          </w:p>
        </w:tc>
        <w:tc>
          <w:tcPr>
            <w:tcW w:w="782" w:type="dxa"/>
            <w:vAlign w:val="center"/>
          </w:tcPr>
          <w:p w14:paraId="356445DD">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10</w:t>
            </w:r>
          </w:p>
        </w:tc>
        <w:tc>
          <w:tcPr>
            <w:tcW w:w="849" w:type="dxa"/>
            <w:vAlign w:val="center"/>
          </w:tcPr>
          <w:p w14:paraId="15A8902D">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个</w:t>
            </w:r>
          </w:p>
        </w:tc>
        <w:tc>
          <w:tcPr>
            <w:tcW w:w="1176" w:type="dxa"/>
            <w:vAlign w:val="center"/>
          </w:tcPr>
          <w:p w14:paraId="65D0317A">
            <w:pPr>
              <w:pStyle w:val="2"/>
              <w:rPr>
                <w:rFonts w:hint="eastAsia" w:ascii="仿宋_GB2312" w:hAnsi="仿宋_GB2312" w:eastAsia="仿宋_GB2312" w:cs="仿宋_GB2312"/>
                <w:sz w:val="32"/>
                <w:szCs w:val="32"/>
                <w:vertAlign w:val="baseline"/>
                <w:lang w:val="en-US" w:eastAsia="zh-CN"/>
              </w:rPr>
            </w:pPr>
          </w:p>
        </w:tc>
      </w:tr>
      <w:tr w14:paraId="71C97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5787451F">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25484B0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77E2CF6D">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印章(闲章)</w:t>
            </w:r>
          </w:p>
        </w:tc>
        <w:tc>
          <w:tcPr>
            <w:tcW w:w="2528" w:type="dxa"/>
            <w:vAlign w:val="center"/>
          </w:tcPr>
          <w:p w14:paraId="18773883">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10*10mm,不同样式</w:t>
            </w:r>
          </w:p>
        </w:tc>
        <w:tc>
          <w:tcPr>
            <w:tcW w:w="782" w:type="dxa"/>
            <w:vAlign w:val="center"/>
          </w:tcPr>
          <w:p w14:paraId="674866AD">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20</w:t>
            </w:r>
          </w:p>
        </w:tc>
        <w:tc>
          <w:tcPr>
            <w:tcW w:w="849" w:type="dxa"/>
            <w:vAlign w:val="center"/>
          </w:tcPr>
          <w:p w14:paraId="3C676776">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枚</w:t>
            </w:r>
          </w:p>
        </w:tc>
        <w:tc>
          <w:tcPr>
            <w:tcW w:w="1176" w:type="dxa"/>
            <w:vAlign w:val="center"/>
          </w:tcPr>
          <w:p w14:paraId="22F00584">
            <w:pPr>
              <w:pStyle w:val="2"/>
              <w:rPr>
                <w:rFonts w:hint="eastAsia" w:ascii="仿宋_GB2312" w:hAnsi="仿宋_GB2312" w:eastAsia="仿宋_GB2312" w:cs="仿宋_GB2312"/>
                <w:sz w:val="32"/>
                <w:szCs w:val="32"/>
                <w:vertAlign w:val="baseline"/>
                <w:lang w:val="en-US" w:eastAsia="zh-CN"/>
              </w:rPr>
            </w:pPr>
          </w:p>
        </w:tc>
      </w:tr>
      <w:tr w14:paraId="72AAE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00644BB6">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2657F7B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19224668">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印泥</w:t>
            </w:r>
          </w:p>
        </w:tc>
        <w:tc>
          <w:tcPr>
            <w:tcW w:w="2528" w:type="dxa"/>
            <w:vAlign w:val="center"/>
          </w:tcPr>
          <w:p w14:paraId="2B0155E8">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堆朱印泥，20g</w:t>
            </w:r>
          </w:p>
        </w:tc>
        <w:tc>
          <w:tcPr>
            <w:tcW w:w="782" w:type="dxa"/>
            <w:vAlign w:val="center"/>
          </w:tcPr>
          <w:p w14:paraId="2A01D796">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10</w:t>
            </w:r>
          </w:p>
        </w:tc>
        <w:tc>
          <w:tcPr>
            <w:tcW w:w="849" w:type="dxa"/>
            <w:vAlign w:val="top"/>
          </w:tcPr>
          <w:p w14:paraId="756F7EDA">
            <w:pPr>
              <w:keepNext w:val="0"/>
              <w:keepLines w:val="0"/>
              <w:widowControl/>
              <w:suppressLineNumbers w:val="0"/>
              <w:jc w:val="center"/>
              <w:textAlignment w:val="top"/>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盒</w:t>
            </w:r>
          </w:p>
        </w:tc>
        <w:tc>
          <w:tcPr>
            <w:tcW w:w="1176" w:type="dxa"/>
            <w:vAlign w:val="center"/>
          </w:tcPr>
          <w:p w14:paraId="05798E10">
            <w:pPr>
              <w:pStyle w:val="2"/>
              <w:rPr>
                <w:rFonts w:hint="eastAsia" w:ascii="仿宋_GB2312" w:hAnsi="仿宋_GB2312" w:eastAsia="仿宋_GB2312" w:cs="仿宋_GB2312"/>
                <w:sz w:val="32"/>
                <w:szCs w:val="32"/>
                <w:vertAlign w:val="baseline"/>
                <w:lang w:val="en-US" w:eastAsia="zh-CN"/>
              </w:rPr>
            </w:pPr>
          </w:p>
        </w:tc>
      </w:tr>
      <w:tr w14:paraId="33473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6BCA71C2">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639BC24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5DAC73B3">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宣纸</w:t>
            </w:r>
          </w:p>
        </w:tc>
        <w:tc>
          <w:tcPr>
            <w:tcW w:w="2528" w:type="dxa"/>
            <w:vAlign w:val="center"/>
          </w:tcPr>
          <w:p w14:paraId="441580C9">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半生熟，50张/份，六尺对开，宣纸采用红色</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加厚的书法纸</w:t>
            </w:r>
          </w:p>
        </w:tc>
        <w:tc>
          <w:tcPr>
            <w:tcW w:w="782" w:type="dxa"/>
            <w:vAlign w:val="center"/>
          </w:tcPr>
          <w:p w14:paraId="550F5458">
            <w:pPr>
              <w:keepNext w:val="0"/>
              <w:keepLines w:val="0"/>
              <w:widowControl/>
              <w:suppressLineNumbers w:val="0"/>
              <w:jc w:val="center"/>
              <w:textAlignment w:val="center"/>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3</w:t>
            </w:r>
          </w:p>
        </w:tc>
        <w:tc>
          <w:tcPr>
            <w:tcW w:w="849" w:type="dxa"/>
            <w:vAlign w:val="center"/>
          </w:tcPr>
          <w:p w14:paraId="00583F55">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张</w:t>
            </w:r>
          </w:p>
        </w:tc>
        <w:tc>
          <w:tcPr>
            <w:tcW w:w="1176" w:type="dxa"/>
            <w:vAlign w:val="center"/>
          </w:tcPr>
          <w:p w14:paraId="32CF3DE3">
            <w:pPr>
              <w:pStyle w:val="2"/>
              <w:rPr>
                <w:rFonts w:hint="eastAsia" w:ascii="仿宋_GB2312" w:hAnsi="仿宋_GB2312" w:eastAsia="仿宋_GB2312" w:cs="仿宋_GB2312"/>
                <w:sz w:val="32"/>
                <w:szCs w:val="32"/>
                <w:vertAlign w:val="baseline"/>
                <w:lang w:val="en-US" w:eastAsia="zh-CN"/>
              </w:rPr>
            </w:pPr>
          </w:p>
        </w:tc>
      </w:tr>
      <w:tr w14:paraId="0DB1D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36E15400">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76ABEA2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4E1833E5">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书法作品展示架</w:t>
            </w:r>
          </w:p>
        </w:tc>
        <w:tc>
          <w:tcPr>
            <w:tcW w:w="2528" w:type="dxa"/>
            <w:vAlign w:val="center"/>
          </w:tcPr>
          <w:p w14:paraId="0B9E2DBB">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可移动毛毡墙板，120*180cm3块拼接</w:t>
            </w:r>
          </w:p>
        </w:tc>
        <w:tc>
          <w:tcPr>
            <w:tcW w:w="782" w:type="dxa"/>
            <w:vAlign w:val="center"/>
          </w:tcPr>
          <w:p w14:paraId="3251E7FB">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w:t>
            </w:r>
          </w:p>
        </w:tc>
        <w:tc>
          <w:tcPr>
            <w:tcW w:w="849" w:type="dxa"/>
            <w:vAlign w:val="center"/>
          </w:tcPr>
          <w:p w14:paraId="3F2CC216">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个</w:t>
            </w:r>
          </w:p>
        </w:tc>
        <w:tc>
          <w:tcPr>
            <w:tcW w:w="1176" w:type="dxa"/>
            <w:vAlign w:val="center"/>
          </w:tcPr>
          <w:p w14:paraId="28192B1A">
            <w:pPr>
              <w:pStyle w:val="2"/>
              <w:rPr>
                <w:rFonts w:hint="eastAsia" w:ascii="仿宋_GB2312" w:hAnsi="仿宋_GB2312" w:eastAsia="仿宋_GB2312" w:cs="仿宋_GB2312"/>
                <w:sz w:val="32"/>
                <w:szCs w:val="32"/>
                <w:vertAlign w:val="baseline"/>
                <w:lang w:val="en-US" w:eastAsia="zh-CN"/>
              </w:rPr>
            </w:pPr>
          </w:p>
        </w:tc>
      </w:tr>
      <w:tr w14:paraId="223ED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095179F2">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5EADDD1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24E8B239">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花材(单头康乃馨)</w:t>
            </w:r>
          </w:p>
        </w:tc>
        <w:tc>
          <w:tcPr>
            <w:tcW w:w="2528" w:type="dxa"/>
            <w:vAlign w:val="center"/>
          </w:tcPr>
          <w:p w14:paraId="1F6DEB04">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单头康乃馨，共购买2-3种颜色</w:t>
            </w:r>
          </w:p>
        </w:tc>
        <w:tc>
          <w:tcPr>
            <w:tcW w:w="782" w:type="dxa"/>
            <w:vAlign w:val="center"/>
          </w:tcPr>
          <w:p w14:paraId="5B81D3F0">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200</w:t>
            </w:r>
          </w:p>
        </w:tc>
        <w:tc>
          <w:tcPr>
            <w:tcW w:w="849" w:type="dxa"/>
            <w:vAlign w:val="center"/>
          </w:tcPr>
          <w:p w14:paraId="03C472F9">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枝</w:t>
            </w:r>
          </w:p>
        </w:tc>
        <w:tc>
          <w:tcPr>
            <w:tcW w:w="1176" w:type="dxa"/>
            <w:vAlign w:val="center"/>
          </w:tcPr>
          <w:p w14:paraId="5DB65391">
            <w:pPr>
              <w:pStyle w:val="2"/>
              <w:rPr>
                <w:rFonts w:hint="eastAsia" w:ascii="仿宋_GB2312" w:hAnsi="仿宋_GB2312" w:eastAsia="仿宋_GB2312" w:cs="仿宋_GB2312"/>
                <w:sz w:val="32"/>
                <w:szCs w:val="32"/>
                <w:vertAlign w:val="baseline"/>
                <w:lang w:val="en-US" w:eastAsia="zh-CN"/>
              </w:rPr>
            </w:pPr>
          </w:p>
        </w:tc>
      </w:tr>
      <w:tr w14:paraId="5D334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456667A5">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7E3EEBA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31F2521E">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花材(玫瑰)</w:t>
            </w:r>
          </w:p>
        </w:tc>
        <w:tc>
          <w:tcPr>
            <w:tcW w:w="2528" w:type="dxa"/>
            <w:vAlign w:val="center"/>
          </w:tcPr>
          <w:p w14:paraId="1567CC31">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单色玫瑰，共购买2-3种颜色</w:t>
            </w:r>
          </w:p>
        </w:tc>
        <w:tc>
          <w:tcPr>
            <w:tcW w:w="782" w:type="dxa"/>
            <w:vAlign w:val="center"/>
          </w:tcPr>
          <w:p w14:paraId="4003E44A">
            <w:pPr>
              <w:keepNext w:val="0"/>
              <w:keepLines w:val="0"/>
              <w:widowControl/>
              <w:suppressLineNumbers w:val="0"/>
              <w:jc w:val="center"/>
              <w:textAlignment w:val="center"/>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200</w:t>
            </w:r>
          </w:p>
        </w:tc>
        <w:tc>
          <w:tcPr>
            <w:tcW w:w="849" w:type="dxa"/>
            <w:vAlign w:val="center"/>
          </w:tcPr>
          <w:p w14:paraId="450B4A42">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枝</w:t>
            </w:r>
          </w:p>
        </w:tc>
        <w:tc>
          <w:tcPr>
            <w:tcW w:w="1176" w:type="dxa"/>
            <w:vAlign w:val="center"/>
          </w:tcPr>
          <w:p w14:paraId="24AEA2AE">
            <w:pPr>
              <w:pStyle w:val="2"/>
              <w:rPr>
                <w:rFonts w:hint="eastAsia" w:ascii="仿宋_GB2312" w:hAnsi="仿宋_GB2312" w:eastAsia="仿宋_GB2312" w:cs="仿宋_GB2312"/>
                <w:sz w:val="32"/>
                <w:szCs w:val="32"/>
                <w:vertAlign w:val="baseline"/>
                <w:lang w:val="en-US" w:eastAsia="zh-CN"/>
              </w:rPr>
            </w:pPr>
          </w:p>
        </w:tc>
      </w:tr>
      <w:tr w14:paraId="4346D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427ECE3F">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37BE03E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46CFC895">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花材(洋甘菊)</w:t>
            </w:r>
          </w:p>
        </w:tc>
        <w:tc>
          <w:tcPr>
            <w:tcW w:w="2528" w:type="dxa"/>
            <w:vAlign w:val="center"/>
          </w:tcPr>
          <w:p w14:paraId="6F3E8884">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共购买10扎</w:t>
            </w:r>
          </w:p>
        </w:tc>
        <w:tc>
          <w:tcPr>
            <w:tcW w:w="782" w:type="dxa"/>
            <w:vAlign w:val="center"/>
          </w:tcPr>
          <w:p w14:paraId="1CB66DFD">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10</w:t>
            </w:r>
          </w:p>
        </w:tc>
        <w:tc>
          <w:tcPr>
            <w:tcW w:w="849" w:type="dxa"/>
            <w:vAlign w:val="center"/>
          </w:tcPr>
          <w:p w14:paraId="4323F551">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枝</w:t>
            </w:r>
          </w:p>
        </w:tc>
        <w:tc>
          <w:tcPr>
            <w:tcW w:w="1176" w:type="dxa"/>
            <w:vAlign w:val="center"/>
          </w:tcPr>
          <w:p w14:paraId="69FF9B6D">
            <w:pPr>
              <w:pStyle w:val="2"/>
              <w:rPr>
                <w:rFonts w:hint="eastAsia" w:ascii="仿宋_GB2312" w:hAnsi="仿宋_GB2312" w:eastAsia="仿宋_GB2312" w:cs="仿宋_GB2312"/>
                <w:sz w:val="32"/>
                <w:szCs w:val="32"/>
                <w:vertAlign w:val="baseline"/>
                <w:lang w:val="en-US" w:eastAsia="zh-CN"/>
              </w:rPr>
            </w:pPr>
          </w:p>
        </w:tc>
      </w:tr>
      <w:tr w14:paraId="06F2F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653C735F">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1ECCA8E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1C573475">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叶材(尤加利叶)</w:t>
            </w:r>
          </w:p>
        </w:tc>
        <w:tc>
          <w:tcPr>
            <w:tcW w:w="2528" w:type="dxa"/>
            <w:vAlign w:val="center"/>
          </w:tcPr>
          <w:p w14:paraId="6FF99E3A">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尤加利叶+保鲜剂</w:t>
            </w:r>
          </w:p>
        </w:tc>
        <w:tc>
          <w:tcPr>
            <w:tcW w:w="782" w:type="dxa"/>
            <w:vAlign w:val="center"/>
          </w:tcPr>
          <w:p w14:paraId="55B23B97">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120</w:t>
            </w:r>
          </w:p>
        </w:tc>
        <w:tc>
          <w:tcPr>
            <w:tcW w:w="849" w:type="dxa"/>
            <w:vAlign w:val="center"/>
          </w:tcPr>
          <w:p w14:paraId="0949916C">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枝</w:t>
            </w:r>
          </w:p>
        </w:tc>
        <w:tc>
          <w:tcPr>
            <w:tcW w:w="1176" w:type="dxa"/>
            <w:vAlign w:val="center"/>
          </w:tcPr>
          <w:p w14:paraId="49D5EF27">
            <w:pPr>
              <w:pStyle w:val="2"/>
              <w:rPr>
                <w:rFonts w:hint="eastAsia" w:ascii="仿宋_GB2312" w:hAnsi="仿宋_GB2312" w:eastAsia="仿宋_GB2312" w:cs="仿宋_GB2312"/>
                <w:sz w:val="32"/>
                <w:szCs w:val="32"/>
                <w:vertAlign w:val="baseline"/>
                <w:lang w:val="en-US" w:eastAsia="zh-CN"/>
              </w:rPr>
            </w:pPr>
          </w:p>
        </w:tc>
      </w:tr>
      <w:tr w14:paraId="6C548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3917C27D">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37FDFF5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199333AA">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叶材(满天星)</w:t>
            </w:r>
          </w:p>
        </w:tc>
        <w:tc>
          <w:tcPr>
            <w:tcW w:w="2528" w:type="dxa"/>
            <w:vAlign w:val="center"/>
          </w:tcPr>
          <w:p w14:paraId="12E23D1C">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四种颜色各买3斤</w:t>
            </w:r>
          </w:p>
        </w:tc>
        <w:tc>
          <w:tcPr>
            <w:tcW w:w="782" w:type="dxa"/>
            <w:vAlign w:val="center"/>
          </w:tcPr>
          <w:p w14:paraId="7B597846">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12</w:t>
            </w:r>
          </w:p>
        </w:tc>
        <w:tc>
          <w:tcPr>
            <w:tcW w:w="849" w:type="dxa"/>
            <w:vAlign w:val="center"/>
          </w:tcPr>
          <w:p w14:paraId="7B7D9985">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枝</w:t>
            </w:r>
          </w:p>
        </w:tc>
        <w:tc>
          <w:tcPr>
            <w:tcW w:w="1176" w:type="dxa"/>
            <w:vAlign w:val="center"/>
          </w:tcPr>
          <w:p w14:paraId="3CB462F5">
            <w:pPr>
              <w:pStyle w:val="2"/>
              <w:rPr>
                <w:rFonts w:hint="eastAsia" w:ascii="仿宋_GB2312" w:hAnsi="仿宋_GB2312" w:eastAsia="仿宋_GB2312" w:cs="仿宋_GB2312"/>
                <w:sz w:val="32"/>
                <w:szCs w:val="32"/>
                <w:vertAlign w:val="baseline"/>
                <w:lang w:val="en-US" w:eastAsia="zh-CN"/>
              </w:rPr>
            </w:pPr>
          </w:p>
        </w:tc>
      </w:tr>
      <w:tr w14:paraId="422E0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5F13CED8">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6291F33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7708FB98">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叶材(喷泉草)</w:t>
            </w:r>
          </w:p>
        </w:tc>
        <w:tc>
          <w:tcPr>
            <w:tcW w:w="2528" w:type="dxa"/>
            <w:vAlign w:val="center"/>
          </w:tcPr>
          <w:p w14:paraId="5DEB8764">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共购买10扎</w:t>
            </w:r>
          </w:p>
        </w:tc>
        <w:tc>
          <w:tcPr>
            <w:tcW w:w="782" w:type="dxa"/>
            <w:vAlign w:val="center"/>
          </w:tcPr>
          <w:p w14:paraId="026714B6">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10</w:t>
            </w:r>
          </w:p>
        </w:tc>
        <w:tc>
          <w:tcPr>
            <w:tcW w:w="849" w:type="dxa"/>
            <w:vAlign w:val="center"/>
          </w:tcPr>
          <w:p w14:paraId="458BA1F6">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枝</w:t>
            </w:r>
          </w:p>
        </w:tc>
        <w:tc>
          <w:tcPr>
            <w:tcW w:w="1176" w:type="dxa"/>
            <w:vAlign w:val="center"/>
          </w:tcPr>
          <w:p w14:paraId="293B04C2">
            <w:pPr>
              <w:pStyle w:val="2"/>
              <w:rPr>
                <w:rFonts w:hint="eastAsia" w:ascii="仿宋_GB2312" w:hAnsi="仿宋_GB2312" w:eastAsia="仿宋_GB2312" w:cs="仿宋_GB2312"/>
                <w:sz w:val="32"/>
                <w:szCs w:val="32"/>
                <w:vertAlign w:val="baseline"/>
                <w:lang w:val="en-US" w:eastAsia="zh-CN"/>
              </w:rPr>
            </w:pPr>
          </w:p>
        </w:tc>
      </w:tr>
      <w:tr w14:paraId="24FCB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2980FD7F">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519019E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7EACFFEF">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高透明水桶(有盖)</w:t>
            </w:r>
          </w:p>
        </w:tc>
        <w:tc>
          <w:tcPr>
            <w:tcW w:w="2528" w:type="dxa"/>
            <w:vAlign w:val="center"/>
          </w:tcPr>
          <w:p w14:paraId="7106157A">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32*24*25CM,有盖</w:t>
            </w:r>
          </w:p>
        </w:tc>
        <w:tc>
          <w:tcPr>
            <w:tcW w:w="782" w:type="dxa"/>
            <w:vAlign w:val="center"/>
          </w:tcPr>
          <w:p w14:paraId="7828890E">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4</w:t>
            </w:r>
          </w:p>
        </w:tc>
        <w:tc>
          <w:tcPr>
            <w:tcW w:w="849" w:type="dxa"/>
            <w:vAlign w:val="center"/>
          </w:tcPr>
          <w:p w14:paraId="021F9EB2">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个</w:t>
            </w:r>
          </w:p>
        </w:tc>
        <w:tc>
          <w:tcPr>
            <w:tcW w:w="1176" w:type="dxa"/>
            <w:vAlign w:val="center"/>
          </w:tcPr>
          <w:p w14:paraId="5EC908C4">
            <w:pPr>
              <w:pStyle w:val="2"/>
              <w:rPr>
                <w:rFonts w:hint="eastAsia" w:ascii="仿宋_GB2312" w:hAnsi="仿宋_GB2312" w:eastAsia="仿宋_GB2312" w:cs="仿宋_GB2312"/>
                <w:sz w:val="32"/>
                <w:szCs w:val="32"/>
                <w:vertAlign w:val="baseline"/>
                <w:lang w:val="en-US" w:eastAsia="zh-CN"/>
              </w:rPr>
            </w:pPr>
          </w:p>
        </w:tc>
      </w:tr>
      <w:tr w14:paraId="41938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7C541D48">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1D6F582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70BFECF4">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小号手提袋</w:t>
            </w:r>
          </w:p>
        </w:tc>
        <w:tc>
          <w:tcPr>
            <w:tcW w:w="2528" w:type="dxa"/>
            <w:vAlign w:val="center"/>
          </w:tcPr>
          <w:p w14:paraId="43061D5C">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牛皮色小号带防水膜</w:t>
            </w:r>
          </w:p>
        </w:tc>
        <w:tc>
          <w:tcPr>
            <w:tcW w:w="782" w:type="dxa"/>
            <w:vAlign w:val="center"/>
          </w:tcPr>
          <w:p w14:paraId="5D585608">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50</w:t>
            </w:r>
          </w:p>
        </w:tc>
        <w:tc>
          <w:tcPr>
            <w:tcW w:w="849" w:type="dxa"/>
            <w:vAlign w:val="center"/>
          </w:tcPr>
          <w:p w14:paraId="7DB8CE81">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个</w:t>
            </w:r>
          </w:p>
        </w:tc>
        <w:tc>
          <w:tcPr>
            <w:tcW w:w="1176" w:type="dxa"/>
            <w:vAlign w:val="center"/>
          </w:tcPr>
          <w:p w14:paraId="1744E19B">
            <w:pPr>
              <w:pStyle w:val="2"/>
              <w:rPr>
                <w:rFonts w:hint="eastAsia" w:ascii="仿宋_GB2312" w:hAnsi="仿宋_GB2312" w:eastAsia="仿宋_GB2312" w:cs="仿宋_GB2312"/>
                <w:sz w:val="32"/>
                <w:szCs w:val="32"/>
                <w:vertAlign w:val="baseline"/>
                <w:lang w:val="en-US" w:eastAsia="zh-CN"/>
              </w:rPr>
            </w:pPr>
          </w:p>
        </w:tc>
      </w:tr>
      <w:tr w14:paraId="71CD7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4ECDE41A">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644CB28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178AA12F">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花泥</w:t>
            </w:r>
          </w:p>
        </w:tc>
        <w:tc>
          <w:tcPr>
            <w:tcW w:w="2528" w:type="dxa"/>
            <w:vAlign w:val="center"/>
          </w:tcPr>
          <w:p w14:paraId="5AEBBF85">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一箱20块可切割使用，40秒吸水</w:t>
            </w:r>
          </w:p>
        </w:tc>
        <w:tc>
          <w:tcPr>
            <w:tcW w:w="782" w:type="dxa"/>
            <w:vAlign w:val="center"/>
          </w:tcPr>
          <w:p w14:paraId="0C800C60">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w:t>
            </w:r>
          </w:p>
        </w:tc>
        <w:tc>
          <w:tcPr>
            <w:tcW w:w="849" w:type="dxa"/>
            <w:vAlign w:val="center"/>
          </w:tcPr>
          <w:p w14:paraId="43754C61">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箱</w:t>
            </w:r>
          </w:p>
        </w:tc>
        <w:tc>
          <w:tcPr>
            <w:tcW w:w="1176" w:type="dxa"/>
            <w:vAlign w:val="center"/>
          </w:tcPr>
          <w:p w14:paraId="56E5BFBB">
            <w:pPr>
              <w:pStyle w:val="2"/>
              <w:rPr>
                <w:rFonts w:hint="eastAsia" w:ascii="仿宋_GB2312" w:hAnsi="仿宋_GB2312" w:eastAsia="仿宋_GB2312" w:cs="仿宋_GB2312"/>
                <w:sz w:val="32"/>
                <w:szCs w:val="32"/>
                <w:vertAlign w:val="baseline"/>
                <w:lang w:val="en-US" w:eastAsia="zh-CN"/>
              </w:rPr>
            </w:pPr>
          </w:p>
        </w:tc>
      </w:tr>
      <w:tr w14:paraId="6AA98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3C76FEFD">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064FCF1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609D27C4">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插花专用剪刀</w:t>
            </w:r>
          </w:p>
        </w:tc>
        <w:tc>
          <w:tcPr>
            <w:tcW w:w="2528" w:type="dxa"/>
            <w:vAlign w:val="center"/>
          </w:tcPr>
          <w:p w14:paraId="185B6C94">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打刺去叶花剪，七寸花艺剪</w:t>
            </w:r>
          </w:p>
        </w:tc>
        <w:tc>
          <w:tcPr>
            <w:tcW w:w="782" w:type="dxa"/>
            <w:vAlign w:val="center"/>
          </w:tcPr>
          <w:p w14:paraId="6ABE76EB">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20</w:t>
            </w:r>
          </w:p>
        </w:tc>
        <w:tc>
          <w:tcPr>
            <w:tcW w:w="849" w:type="dxa"/>
            <w:vAlign w:val="center"/>
          </w:tcPr>
          <w:p w14:paraId="1D786467">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把</w:t>
            </w:r>
          </w:p>
        </w:tc>
        <w:tc>
          <w:tcPr>
            <w:tcW w:w="1176" w:type="dxa"/>
            <w:vAlign w:val="center"/>
          </w:tcPr>
          <w:p w14:paraId="3907B804">
            <w:pPr>
              <w:pStyle w:val="2"/>
              <w:rPr>
                <w:rFonts w:hint="eastAsia" w:ascii="仿宋_GB2312" w:hAnsi="仿宋_GB2312" w:eastAsia="仿宋_GB2312" w:cs="仿宋_GB2312"/>
                <w:sz w:val="32"/>
                <w:szCs w:val="32"/>
                <w:vertAlign w:val="baseline"/>
                <w:lang w:val="en-US" w:eastAsia="zh-CN"/>
              </w:rPr>
            </w:pPr>
          </w:p>
        </w:tc>
      </w:tr>
      <w:tr w14:paraId="2FC3F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04B54F41">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3A74466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4AA1D41A">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丝带</w:t>
            </w:r>
          </w:p>
        </w:tc>
        <w:tc>
          <w:tcPr>
            <w:tcW w:w="2528" w:type="dxa"/>
            <w:vAlign w:val="center"/>
          </w:tcPr>
          <w:p w14:paraId="0F787F8C">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鱼尾纱丝带买10种颜色共用</w:t>
            </w:r>
          </w:p>
        </w:tc>
        <w:tc>
          <w:tcPr>
            <w:tcW w:w="782" w:type="dxa"/>
            <w:vAlign w:val="center"/>
          </w:tcPr>
          <w:p w14:paraId="77354907">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10</w:t>
            </w:r>
          </w:p>
        </w:tc>
        <w:tc>
          <w:tcPr>
            <w:tcW w:w="849" w:type="dxa"/>
            <w:vAlign w:val="top"/>
          </w:tcPr>
          <w:p w14:paraId="4E6BB1A1">
            <w:pPr>
              <w:keepNext w:val="0"/>
              <w:keepLines w:val="0"/>
              <w:widowControl/>
              <w:suppressLineNumbers w:val="0"/>
              <w:jc w:val="center"/>
              <w:textAlignment w:val="top"/>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卷</w:t>
            </w:r>
          </w:p>
        </w:tc>
        <w:tc>
          <w:tcPr>
            <w:tcW w:w="1176" w:type="dxa"/>
            <w:vAlign w:val="center"/>
          </w:tcPr>
          <w:p w14:paraId="1E30FE1D">
            <w:pPr>
              <w:pStyle w:val="2"/>
              <w:rPr>
                <w:rFonts w:hint="eastAsia" w:ascii="仿宋_GB2312" w:hAnsi="仿宋_GB2312" w:eastAsia="仿宋_GB2312" w:cs="仿宋_GB2312"/>
                <w:sz w:val="32"/>
                <w:szCs w:val="32"/>
                <w:vertAlign w:val="baseline"/>
                <w:lang w:val="en-US" w:eastAsia="zh-CN"/>
              </w:rPr>
            </w:pPr>
          </w:p>
        </w:tc>
      </w:tr>
      <w:tr w14:paraId="16E89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60685019">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6BBDE87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4D782243">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竹篾</w:t>
            </w:r>
          </w:p>
        </w:tc>
        <w:tc>
          <w:tcPr>
            <w:tcW w:w="2528" w:type="dxa"/>
            <w:vAlign w:val="center"/>
          </w:tcPr>
          <w:p w14:paraId="2B521C29">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宽5mm*长0.5m*厚1.5mm,共400条，共用</w:t>
            </w:r>
          </w:p>
        </w:tc>
        <w:tc>
          <w:tcPr>
            <w:tcW w:w="782" w:type="dxa"/>
            <w:vAlign w:val="center"/>
          </w:tcPr>
          <w:p w14:paraId="30522A5F">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20</w:t>
            </w:r>
          </w:p>
        </w:tc>
        <w:tc>
          <w:tcPr>
            <w:tcW w:w="849" w:type="dxa"/>
            <w:vAlign w:val="center"/>
          </w:tcPr>
          <w:p w14:paraId="260248AA">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把</w:t>
            </w:r>
          </w:p>
        </w:tc>
        <w:tc>
          <w:tcPr>
            <w:tcW w:w="1176" w:type="dxa"/>
            <w:vAlign w:val="center"/>
          </w:tcPr>
          <w:p w14:paraId="46155F29">
            <w:pPr>
              <w:pStyle w:val="2"/>
              <w:rPr>
                <w:rFonts w:hint="eastAsia" w:ascii="仿宋_GB2312" w:hAnsi="仿宋_GB2312" w:eastAsia="仿宋_GB2312" w:cs="仿宋_GB2312"/>
                <w:sz w:val="32"/>
                <w:szCs w:val="32"/>
                <w:vertAlign w:val="baseline"/>
                <w:lang w:val="en-US" w:eastAsia="zh-CN"/>
              </w:rPr>
            </w:pPr>
          </w:p>
        </w:tc>
      </w:tr>
      <w:tr w14:paraId="5927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2A24369C">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161CDB2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62E56AA8">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剪刀</w:t>
            </w:r>
          </w:p>
        </w:tc>
        <w:tc>
          <w:tcPr>
            <w:tcW w:w="2528" w:type="dxa"/>
            <w:vAlign w:val="center"/>
          </w:tcPr>
          <w:p w14:paraId="6A23949C">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中号，不锈钢，带防膈手胶套</w:t>
            </w:r>
          </w:p>
        </w:tc>
        <w:tc>
          <w:tcPr>
            <w:tcW w:w="782" w:type="dxa"/>
            <w:vAlign w:val="center"/>
          </w:tcPr>
          <w:p w14:paraId="73E5F454">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20</w:t>
            </w:r>
          </w:p>
        </w:tc>
        <w:tc>
          <w:tcPr>
            <w:tcW w:w="849" w:type="dxa"/>
            <w:vAlign w:val="center"/>
          </w:tcPr>
          <w:p w14:paraId="22C7F129">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把</w:t>
            </w:r>
          </w:p>
        </w:tc>
        <w:tc>
          <w:tcPr>
            <w:tcW w:w="1176" w:type="dxa"/>
            <w:vAlign w:val="center"/>
          </w:tcPr>
          <w:p w14:paraId="26D61D13">
            <w:pPr>
              <w:pStyle w:val="2"/>
              <w:rPr>
                <w:rFonts w:hint="eastAsia" w:ascii="仿宋_GB2312" w:hAnsi="仿宋_GB2312" w:eastAsia="仿宋_GB2312" w:cs="仿宋_GB2312"/>
                <w:sz w:val="32"/>
                <w:szCs w:val="32"/>
                <w:vertAlign w:val="baseline"/>
                <w:lang w:val="en-US" w:eastAsia="zh-CN"/>
              </w:rPr>
            </w:pPr>
          </w:p>
        </w:tc>
      </w:tr>
      <w:tr w14:paraId="3D9D7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257A3051">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7F005D1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60784AF5">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丙烯颜料</w:t>
            </w:r>
          </w:p>
        </w:tc>
        <w:tc>
          <w:tcPr>
            <w:tcW w:w="2528" w:type="dxa"/>
            <w:vAlign w:val="center"/>
          </w:tcPr>
          <w:p w14:paraId="4501EC9A">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12色，每支5ml,包含笔刷、调色盘，洗笔容</w:t>
            </w:r>
          </w:p>
        </w:tc>
        <w:tc>
          <w:tcPr>
            <w:tcW w:w="782" w:type="dxa"/>
            <w:vAlign w:val="center"/>
          </w:tcPr>
          <w:p w14:paraId="724C9E0B">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50</w:t>
            </w:r>
          </w:p>
        </w:tc>
        <w:tc>
          <w:tcPr>
            <w:tcW w:w="849" w:type="dxa"/>
            <w:vAlign w:val="center"/>
          </w:tcPr>
          <w:p w14:paraId="514AC931">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瓶</w:t>
            </w:r>
          </w:p>
        </w:tc>
        <w:tc>
          <w:tcPr>
            <w:tcW w:w="1176" w:type="dxa"/>
            <w:vAlign w:val="center"/>
          </w:tcPr>
          <w:p w14:paraId="62B7B6D2">
            <w:pPr>
              <w:pStyle w:val="2"/>
              <w:rPr>
                <w:rFonts w:hint="eastAsia" w:ascii="仿宋_GB2312" w:hAnsi="仿宋_GB2312" w:eastAsia="仿宋_GB2312" w:cs="仿宋_GB2312"/>
                <w:sz w:val="32"/>
                <w:szCs w:val="32"/>
                <w:vertAlign w:val="baseline"/>
                <w:lang w:val="en-US" w:eastAsia="zh-CN"/>
              </w:rPr>
            </w:pPr>
          </w:p>
        </w:tc>
      </w:tr>
      <w:tr w14:paraId="59AAC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555BA582">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462209B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6EE29987">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热熔胶枪</w:t>
            </w:r>
          </w:p>
        </w:tc>
        <w:tc>
          <w:tcPr>
            <w:tcW w:w="2528" w:type="dxa"/>
            <w:vAlign w:val="center"/>
          </w:tcPr>
          <w:p w14:paraId="08324C36">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40W工业级</w:t>
            </w:r>
          </w:p>
        </w:tc>
        <w:tc>
          <w:tcPr>
            <w:tcW w:w="782" w:type="dxa"/>
            <w:vAlign w:val="center"/>
          </w:tcPr>
          <w:p w14:paraId="529AD88B">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20</w:t>
            </w:r>
          </w:p>
        </w:tc>
        <w:tc>
          <w:tcPr>
            <w:tcW w:w="849" w:type="dxa"/>
            <w:vAlign w:val="center"/>
          </w:tcPr>
          <w:p w14:paraId="14E5BC27">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把</w:t>
            </w:r>
          </w:p>
        </w:tc>
        <w:tc>
          <w:tcPr>
            <w:tcW w:w="1176" w:type="dxa"/>
            <w:vAlign w:val="center"/>
          </w:tcPr>
          <w:p w14:paraId="20F7158F">
            <w:pPr>
              <w:pStyle w:val="2"/>
              <w:rPr>
                <w:rFonts w:hint="eastAsia" w:ascii="仿宋_GB2312" w:hAnsi="仿宋_GB2312" w:eastAsia="仿宋_GB2312" w:cs="仿宋_GB2312"/>
                <w:sz w:val="32"/>
                <w:szCs w:val="32"/>
                <w:vertAlign w:val="baseline"/>
                <w:lang w:val="en-US" w:eastAsia="zh-CN"/>
              </w:rPr>
            </w:pPr>
          </w:p>
        </w:tc>
      </w:tr>
      <w:tr w14:paraId="2963A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032D5F60">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172A283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447CD14C">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热熔胶棒</w:t>
            </w:r>
          </w:p>
        </w:tc>
        <w:tc>
          <w:tcPr>
            <w:tcW w:w="2528" w:type="dxa"/>
            <w:vAlign w:val="center"/>
          </w:tcPr>
          <w:p w14:paraId="39570E0C">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7*190mm高粘加强</w:t>
            </w:r>
          </w:p>
        </w:tc>
        <w:tc>
          <w:tcPr>
            <w:tcW w:w="782" w:type="dxa"/>
            <w:vAlign w:val="center"/>
          </w:tcPr>
          <w:p w14:paraId="273EE12C">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8</w:t>
            </w:r>
          </w:p>
        </w:tc>
        <w:tc>
          <w:tcPr>
            <w:tcW w:w="849" w:type="dxa"/>
            <w:vAlign w:val="center"/>
          </w:tcPr>
          <w:p w14:paraId="070E55FD">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根</w:t>
            </w:r>
          </w:p>
        </w:tc>
        <w:tc>
          <w:tcPr>
            <w:tcW w:w="1176" w:type="dxa"/>
            <w:vAlign w:val="center"/>
          </w:tcPr>
          <w:p w14:paraId="04ABFE49">
            <w:pPr>
              <w:pStyle w:val="2"/>
              <w:rPr>
                <w:rFonts w:hint="eastAsia" w:ascii="仿宋_GB2312" w:hAnsi="仿宋_GB2312" w:eastAsia="仿宋_GB2312" w:cs="仿宋_GB2312"/>
                <w:sz w:val="32"/>
                <w:szCs w:val="32"/>
                <w:vertAlign w:val="baseline"/>
                <w:lang w:val="en-US" w:eastAsia="zh-CN"/>
              </w:rPr>
            </w:pPr>
          </w:p>
        </w:tc>
      </w:tr>
      <w:tr w14:paraId="3A3E6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47723BD7">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080AC3C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73628C55">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热熔胶USB充电器</w:t>
            </w:r>
          </w:p>
        </w:tc>
        <w:tc>
          <w:tcPr>
            <w:tcW w:w="2528" w:type="dxa"/>
            <w:vAlign w:val="top"/>
          </w:tcPr>
          <w:p w14:paraId="0B4B1867">
            <w:pPr>
              <w:keepNext w:val="0"/>
              <w:keepLines w:val="0"/>
              <w:widowControl/>
              <w:suppressLineNumbers w:val="0"/>
              <w:jc w:val="left"/>
              <w:textAlignment w:val="top"/>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20口，100W</w:t>
            </w:r>
          </w:p>
        </w:tc>
        <w:tc>
          <w:tcPr>
            <w:tcW w:w="782" w:type="dxa"/>
            <w:vAlign w:val="center"/>
          </w:tcPr>
          <w:p w14:paraId="3D6734BA">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w:t>
            </w:r>
          </w:p>
        </w:tc>
        <w:tc>
          <w:tcPr>
            <w:tcW w:w="849" w:type="dxa"/>
            <w:vAlign w:val="center"/>
          </w:tcPr>
          <w:p w14:paraId="29DA14E0">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个</w:t>
            </w:r>
          </w:p>
        </w:tc>
        <w:tc>
          <w:tcPr>
            <w:tcW w:w="1176" w:type="dxa"/>
            <w:vAlign w:val="center"/>
          </w:tcPr>
          <w:p w14:paraId="1417A6B0">
            <w:pPr>
              <w:pStyle w:val="2"/>
              <w:rPr>
                <w:rFonts w:hint="eastAsia" w:ascii="仿宋_GB2312" w:hAnsi="仿宋_GB2312" w:eastAsia="仿宋_GB2312" w:cs="仿宋_GB2312"/>
                <w:sz w:val="32"/>
                <w:szCs w:val="32"/>
                <w:vertAlign w:val="baseline"/>
                <w:lang w:val="en-US" w:eastAsia="zh-CN"/>
              </w:rPr>
            </w:pPr>
          </w:p>
        </w:tc>
      </w:tr>
      <w:tr w14:paraId="5FE65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03304B34">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520555E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top"/>
          </w:tcPr>
          <w:p w14:paraId="23E04974">
            <w:pPr>
              <w:keepNext w:val="0"/>
              <w:keepLines w:val="0"/>
              <w:widowControl/>
              <w:suppressLineNumbers w:val="0"/>
              <w:jc w:val="left"/>
              <w:textAlignment w:val="top"/>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双面胶</w:t>
            </w:r>
          </w:p>
        </w:tc>
        <w:tc>
          <w:tcPr>
            <w:tcW w:w="2528" w:type="dxa"/>
            <w:vAlign w:val="top"/>
          </w:tcPr>
          <w:p w14:paraId="67D71A43">
            <w:pPr>
              <w:keepNext w:val="0"/>
              <w:keepLines w:val="0"/>
              <w:widowControl/>
              <w:suppressLineNumbers w:val="0"/>
              <w:jc w:val="left"/>
              <w:textAlignment w:val="top"/>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0.8cm*8m</w:t>
            </w:r>
          </w:p>
        </w:tc>
        <w:tc>
          <w:tcPr>
            <w:tcW w:w="782" w:type="dxa"/>
            <w:vAlign w:val="center"/>
          </w:tcPr>
          <w:p w14:paraId="7C89EFAF">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30</w:t>
            </w:r>
          </w:p>
        </w:tc>
        <w:tc>
          <w:tcPr>
            <w:tcW w:w="849" w:type="dxa"/>
            <w:vAlign w:val="top"/>
          </w:tcPr>
          <w:p w14:paraId="594BBF96">
            <w:pPr>
              <w:keepNext w:val="0"/>
              <w:keepLines w:val="0"/>
              <w:widowControl/>
              <w:suppressLineNumbers w:val="0"/>
              <w:jc w:val="center"/>
              <w:textAlignment w:val="top"/>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卷</w:t>
            </w:r>
          </w:p>
        </w:tc>
        <w:tc>
          <w:tcPr>
            <w:tcW w:w="1176" w:type="dxa"/>
            <w:vAlign w:val="center"/>
          </w:tcPr>
          <w:p w14:paraId="7D92E907">
            <w:pPr>
              <w:pStyle w:val="2"/>
              <w:rPr>
                <w:rFonts w:hint="eastAsia" w:ascii="仿宋_GB2312" w:hAnsi="仿宋_GB2312" w:eastAsia="仿宋_GB2312" w:cs="仿宋_GB2312"/>
                <w:sz w:val="32"/>
                <w:szCs w:val="32"/>
                <w:vertAlign w:val="baseline"/>
                <w:lang w:val="en-US" w:eastAsia="zh-CN"/>
              </w:rPr>
            </w:pPr>
          </w:p>
        </w:tc>
      </w:tr>
      <w:tr w14:paraId="21613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12926550">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051B062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3706A8CC">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扇柄</w:t>
            </w:r>
          </w:p>
        </w:tc>
        <w:tc>
          <w:tcPr>
            <w:tcW w:w="2528" w:type="dxa"/>
            <w:vAlign w:val="center"/>
          </w:tcPr>
          <w:p w14:paraId="02909A60">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各种样式光滑扇柄带流苏</w:t>
            </w:r>
          </w:p>
        </w:tc>
        <w:tc>
          <w:tcPr>
            <w:tcW w:w="782" w:type="dxa"/>
            <w:vAlign w:val="center"/>
          </w:tcPr>
          <w:p w14:paraId="7E23EB78">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50</w:t>
            </w:r>
          </w:p>
        </w:tc>
        <w:tc>
          <w:tcPr>
            <w:tcW w:w="849" w:type="dxa"/>
            <w:vAlign w:val="center"/>
          </w:tcPr>
          <w:p w14:paraId="1781D291">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根</w:t>
            </w:r>
          </w:p>
        </w:tc>
        <w:tc>
          <w:tcPr>
            <w:tcW w:w="1176" w:type="dxa"/>
            <w:vAlign w:val="center"/>
          </w:tcPr>
          <w:p w14:paraId="6E440315">
            <w:pPr>
              <w:pStyle w:val="2"/>
              <w:rPr>
                <w:rFonts w:hint="eastAsia" w:ascii="仿宋_GB2312" w:hAnsi="仿宋_GB2312" w:eastAsia="仿宋_GB2312" w:cs="仿宋_GB2312"/>
                <w:sz w:val="32"/>
                <w:szCs w:val="32"/>
                <w:vertAlign w:val="baseline"/>
                <w:lang w:val="en-US" w:eastAsia="zh-CN"/>
              </w:rPr>
            </w:pPr>
          </w:p>
        </w:tc>
      </w:tr>
      <w:tr w14:paraId="17F38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73A9E6B8">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3B28906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3DB71F6C">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包边布</w:t>
            </w:r>
          </w:p>
        </w:tc>
        <w:tc>
          <w:tcPr>
            <w:tcW w:w="2528" w:type="dxa"/>
            <w:vAlign w:val="center"/>
          </w:tcPr>
          <w:p w14:paraId="165AD96A">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宽度2厘米</w:t>
            </w:r>
          </w:p>
        </w:tc>
        <w:tc>
          <w:tcPr>
            <w:tcW w:w="782" w:type="dxa"/>
            <w:vAlign w:val="center"/>
          </w:tcPr>
          <w:p w14:paraId="5E554157">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50</w:t>
            </w:r>
          </w:p>
        </w:tc>
        <w:tc>
          <w:tcPr>
            <w:tcW w:w="849" w:type="dxa"/>
            <w:vAlign w:val="center"/>
          </w:tcPr>
          <w:p w14:paraId="28AD1366">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张</w:t>
            </w:r>
          </w:p>
        </w:tc>
        <w:tc>
          <w:tcPr>
            <w:tcW w:w="1176" w:type="dxa"/>
            <w:vAlign w:val="center"/>
          </w:tcPr>
          <w:p w14:paraId="1A3FE01F">
            <w:pPr>
              <w:pStyle w:val="2"/>
              <w:rPr>
                <w:rFonts w:hint="eastAsia" w:ascii="仿宋_GB2312" w:hAnsi="仿宋_GB2312" w:eastAsia="仿宋_GB2312" w:cs="仿宋_GB2312"/>
                <w:sz w:val="32"/>
                <w:szCs w:val="32"/>
                <w:vertAlign w:val="baseline"/>
                <w:lang w:val="en-US" w:eastAsia="zh-CN"/>
              </w:rPr>
            </w:pPr>
          </w:p>
        </w:tc>
      </w:tr>
      <w:tr w14:paraId="60DC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50B05553">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3D54B8E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097778BC">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其他装饰物</w:t>
            </w:r>
          </w:p>
        </w:tc>
        <w:tc>
          <w:tcPr>
            <w:tcW w:w="2528" w:type="dxa"/>
            <w:vAlign w:val="center"/>
          </w:tcPr>
          <w:p w14:paraId="03D07C7C">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干花、珠子、亮片、彩绳等</w:t>
            </w:r>
          </w:p>
        </w:tc>
        <w:tc>
          <w:tcPr>
            <w:tcW w:w="782" w:type="dxa"/>
            <w:vAlign w:val="center"/>
          </w:tcPr>
          <w:p w14:paraId="027A82C6">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50</w:t>
            </w:r>
          </w:p>
        </w:tc>
        <w:tc>
          <w:tcPr>
            <w:tcW w:w="849" w:type="dxa"/>
            <w:vAlign w:val="top"/>
          </w:tcPr>
          <w:p w14:paraId="5B38F529">
            <w:pPr>
              <w:keepNext w:val="0"/>
              <w:keepLines w:val="0"/>
              <w:widowControl/>
              <w:suppressLineNumbers w:val="0"/>
              <w:jc w:val="center"/>
              <w:textAlignment w:val="top"/>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包</w:t>
            </w:r>
          </w:p>
        </w:tc>
        <w:tc>
          <w:tcPr>
            <w:tcW w:w="1176" w:type="dxa"/>
            <w:vAlign w:val="center"/>
          </w:tcPr>
          <w:p w14:paraId="4DA43438">
            <w:pPr>
              <w:pStyle w:val="2"/>
              <w:rPr>
                <w:rFonts w:hint="eastAsia" w:ascii="仿宋_GB2312" w:hAnsi="仿宋_GB2312" w:eastAsia="仿宋_GB2312" w:cs="仿宋_GB2312"/>
                <w:sz w:val="32"/>
                <w:szCs w:val="32"/>
                <w:vertAlign w:val="baseline"/>
                <w:lang w:val="en-US" w:eastAsia="zh-CN"/>
              </w:rPr>
            </w:pPr>
          </w:p>
        </w:tc>
      </w:tr>
      <w:tr w14:paraId="04C28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23F122DC">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46E7C70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649ECC07">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剪纸工具套盒</w:t>
            </w:r>
          </w:p>
        </w:tc>
        <w:tc>
          <w:tcPr>
            <w:tcW w:w="2528" w:type="dxa"/>
            <w:vAlign w:val="center"/>
          </w:tcPr>
          <w:p w14:paraId="0CD2B51D">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体验基础装</w:t>
            </w:r>
          </w:p>
        </w:tc>
        <w:tc>
          <w:tcPr>
            <w:tcW w:w="782" w:type="dxa"/>
            <w:vAlign w:val="center"/>
          </w:tcPr>
          <w:p w14:paraId="31D313C4">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20</w:t>
            </w:r>
          </w:p>
        </w:tc>
        <w:tc>
          <w:tcPr>
            <w:tcW w:w="849" w:type="dxa"/>
            <w:vAlign w:val="center"/>
          </w:tcPr>
          <w:p w14:paraId="6C423FD7">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套</w:t>
            </w:r>
          </w:p>
        </w:tc>
        <w:tc>
          <w:tcPr>
            <w:tcW w:w="1176" w:type="dxa"/>
            <w:vAlign w:val="center"/>
          </w:tcPr>
          <w:p w14:paraId="319F1B57">
            <w:pPr>
              <w:pStyle w:val="2"/>
              <w:rPr>
                <w:rFonts w:hint="eastAsia" w:ascii="仿宋_GB2312" w:hAnsi="仿宋_GB2312" w:eastAsia="仿宋_GB2312" w:cs="仿宋_GB2312"/>
                <w:sz w:val="32"/>
                <w:szCs w:val="32"/>
                <w:vertAlign w:val="baseline"/>
                <w:lang w:val="en-US" w:eastAsia="zh-CN"/>
              </w:rPr>
            </w:pPr>
          </w:p>
        </w:tc>
      </w:tr>
      <w:tr w14:paraId="354D7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1BBB404D">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06745F4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4592C5AF">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白乳胶</w:t>
            </w:r>
          </w:p>
        </w:tc>
        <w:tc>
          <w:tcPr>
            <w:tcW w:w="2528" w:type="dxa"/>
            <w:vAlign w:val="top"/>
          </w:tcPr>
          <w:p w14:paraId="4AE67331">
            <w:pPr>
              <w:keepNext w:val="0"/>
              <w:keepLines w:val="0"/>
              <w:widowControl/>
              <w:suppressLineNumbers w:val="0"/>
              <w:jc w:val="left"/>
              <w:textAlignment w:val="top"/>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40ml</w:t>
            </w:r>
          </w:p>
        </w:tc>
        <w:tc>
          <w:tcPr>
            <w:tcW w:w="782" w:type="dxa"/>
            <w:vAlign w:val="center"/>
          </w:tcPr>
          <w:p w14:paraId="6705F85E">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30</w:t>
            </w:r>
          </w:p>
        </w:tc>
        <w:tc>
          <w:tcPr>
            <w:tcW w:w="849" w:type="dxa"/>
            <w:vAlign w:val="center"/>
          </w:tcPr>
          <w:p w14:paraId="452FC0CA">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瓶</w:t>
            </w:r>
          </w:p>
        </w:tc>
        <w:tc>
          <w:tcPr>
            <w:tcW w:w="1176" w:type="dxa"/>
            <w:vAlign w:val="center"/>
          </w:tcPr>
          <w:p w14:paraId="1EE18214">
            <w:pPr>
              <w:pStyle w:val="2"/>
              <w:rPr>
                <w:rFonts w:hint="eastAsia" w:ascii="仿宋_GB2312" w:hAnsi="仿宋_GB2312" w:eastAsia="仿宋_GB2312" w:cs="仿宋_GB2312"/>
                <w:sz w:val="32"/>
                <w:szCs w:val="32"/>
                <w:vertAlign w:val="baseline"/>
                <w:lang w:val="en-US" w:eastAsia="zh-CN"/>
              </w:rPr>
            </w:pPr>
          </w:p>
        </w:tc>
      </w:tr>
      <w:tr w14:paraId="2F826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65722268">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3475138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3469304B">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透明自封袋</w:t>
            </w:r>
          </w:p>
        </w:tc>
        <w:tc>
          <w:tcPr>
            <w:tcW w:w="2528" w:type="dxa"/>
            <w:vAlign w:val="center"/>
          </w:tcPr>
          <w:p w14:paraId="474F4167">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装裱成品，特厚款，100只/包</w:t>
            </w:r>
          </w:p>
        </w:tc>
        <w:tc>
          <w:tcPr>
            <w:tcW w:w="782" w:type="dxa"/>
            <w:vAlign w:val="center"/>
          </w:tcPr>
          <w:p w14:paraId="4D188D56">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w:t>
            </w:r>
          </w:p>
        </w:tc>
        <w:tc>
          <w:tcPr>
            <w:tcW w:w="849" w:type="dxa"/>
            <w:vAlign w:val="center"/>
          </w:tcPr>
          <w:p w14:paraId="523F1AA4">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个</w:t>
            </w:r>
          </w:p>
        </w:tc>
        <w:tc>
          <w:tcPr>
            <w:tcW w:w="1176" w:type="dxa"/>
            <w:vAlign w:val="center"/>
          </w:tcPr>
          <w:p w14:paraId="2266D7F8">
            <w:pPr>
              <w:pStyle w:val="2"/>
              <w:rPr>
                <w:rFonts w:hint="eastAsia" w:ascii="仿宋_GB2312" w:hAnsi="仿宋_GB2312" w:eastAsia="仿宋_GB2312" w:cs="仿宋_GB2312"/>
                <w:sz w:val="32"/>
                <w:szCs w:val="32"/>
                <w:vertAlign w:val="baseline"/>
                <w:lang w:val="en-US" w:eastAsia="zh-CN"/>
              </w:rPr>
            </w:pPr>
          </w:p>
        </w:tc>
      </w:tr>
      <w:tr w14:paraId="425E2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0BBDDE9A">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43F6192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2FF82193">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剪纸底稿专用宣纸</w:t>
            </w:r>
          </w:p>
        </w:tc>
        <w:tc>
          <w:tcPr>
            <w:tcW w:w="2528" w:type="dxa"/>
            <w:vAlign w:val="center"/>
          </w:tcPr>
          <w:p w14:paraId="0BB667E4">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25cm,48张/包</w:t>
            </w:r>
          </w:p>
        </w:tc>
        <w:tc>
          <w:tcPr>
            <w:tcW w:w="782" w:type="dxa"/>
            <w:vAlign w:val="center"/>
          </w:tcPr>
          <w:p w14:paraId="63440C61">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3</w:t>
            </w:r>
          </w:p>
        </w:tc>
        <w:tc>
          <w:tcPr>
            <w:tcW w:w="849" w:type="dxa"/>
            <w:vAlign w:val="center"/>
          </w:tcPr>
          <w:p w14:paraId="54F29868">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张</w:t>
            </w:r>
          </w:p>
        </w:tc>
        <w:tc>
          <w:tcPr>
            <w:tcW w:w="1176" w:type="dxa"/>
            <w:vAlign w:val="center"/>
          </w:tcPr>
          <w:p w14:paraId="79546923">
            <w:pPr>
              <w:pStyle w:val="2"/>
              <w:rPr>
                <w:rFonts w:hint="eastAsia" w:ascii="仿宋_GB2312" w:hAnsi="仿宋_GB2312" w:eastAsia="仿宋_GB2312" w:cs="仿宋_GB2312"/>
                <w:sz w:val="32"/>
                <w:szCs w:val="32"/>
                <w:vertAlign w:val="baseline"/>
                <w:lang w:val="en-US" w:eastAsia="zh-CN"/>
              </w:rPr>
            </w:pPr>
          </w:p>
        </w:tc>
      </w:tr>
      <w:tr w14:paraId="74C17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62F52B91">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3BCD12D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511B30DD">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剪纸洒金宣纸</w:t>
            </w:r>
          </w:p>
        </w:tc>
        <w:tc>
          <w:tcPr>
            <w:tcW w:w="2528" w:type="dxa"/>
            <w:vAlign w:val="center"/>
          </w:tcPr>
          <w:p w14:paraId="46D03A23">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29.7*42cm,50张</w:t>
            </w:r>
          </w:p>
        </w:tc>
        <w:tc>
          <w:tcPr>
            <w:tcW w:w="782" w:type="dxa"/>
            <w:vAlign w:val="center"/>
          </w:tcPr>
          <w:p w14:paraId="3B047154">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4</w:t>
            </w:r>
          </w:p>
        </w:tc>
        <w:tc>
          <w:tcPr>
            <w:tcW w:w="849" w:type="dxa"/>
            <w:vAlign w:val="center"/>
          </w:tcPr>
          <w:p w14:paraId="46E434DC">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张</w:t>
            </w:r>
          </w:p>
        </w:tc>
        <w:tc>
          <w:tcPr>
            <w:tcW w:w="1176" w:type="dxa"/>
            <w:vAlign w:val="center"/>
          </w:tcPr>
          <w:p w14:paraId="54BECBBF">
            <w:pPr>
              <w:pStyle w:val="2"/>
              <w:rPr>
                <w:rFonts w:hint="eastAsia" w:ascii="仿宋_GB2312" w:hAnsi="仿宋_GB2312" w:eastAsia="仿宋_GB2312" w:cs="仿宋_GB2312"/>
                <w:sz w:val="32"/>
                <w:szCs w:val="32"/>
                <w:vertAlign w:val="baseline"/>
                <w:lang w:val="en-US" w:eastAsia="zh-CN"/>
              </w:rPr>
            </w:pPr>
          </w:p>
        </w:tc>
      </w:tr>
      <w:tr w14:paraId="45D79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0CE8AD1A">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4AB1606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1D8E1C93">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剪纸成品</w:t>
            </w:r>
          </w:p>
        </w:tc>
        <w:tc>
          <w:tcPr>
            <w:tcW w:w="2528" w:type="dxa"/>
            <w:vAlign w:val="center"/>
          </w:tcPr>
          <w:p w14:paraId="3CF7593D">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用于展示</w:t>
            </w:r>
          </w:p>
        </w:tc>
        <w:tc>
          <w:tcPr>
            <w:tcW w:w="782" w:type="dxa"/>
            <w:vAlign w:val="center"/>
          </w:tcPr>
          <w:p w14:paraId="7B4BFD21">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15</w:t>
            </w:r>
          </w:p>
        </w:tc>
        <w:tc>
          <w:tcPr>
            <w:tcW w:w="849" w:type="dxa"/>
            <w:vAlign w:val="center"/>
          </w:tcPr>
          <w:p w14:paraId="089590EA">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幅</w:t>
            </w:r>
          </w:p>
        </w:tc>
        <w:tc>
          <w:tcPr>
            <w:tcW w:w="1176" w:type="dxa"/>
            <w:vAlign w:val="center"/>
          </w:tcPr>
          <w:p w14:paraId="793F332F">
            <w:pPr>
              <w:pStyle w:val="2"/>
              <w:rPr>
                <w:rFonts w:hint="eastAsia" w:ascii="仿宋_GB2312" w:hAnsi="仿宋_GB2312" w:eastAsia="仿宋_GB2312" w:cs="仿宋_GB2312"/>
                <w:sz w:val="32"/>
                <w:szCs w:val="32"/>
                <w:vertAlign w:val="baseline"/>
                <w:lang w:val="en-US" w:eastAsia="zh-CN"/>
              </w:rPr>
            </w:pPr>
          </w:p>
        </w:tc>
      </w:tr>
      <w:tr w14:paraId="5E7D7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7DE82F4A">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5BA97E3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5ECB3CEC">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非遗空香囊袋</w:t>
            </w:r>
          </w:p>
        </w:tc>
        <w:tc>
          <w:tcPr>
            <w:tcW w:w="2528" w:type="dxa"/>
            <w:vAlign w:val="center"/>
          </w:tcPr>
          <w:p w14:paraId="1925D50C">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各种颜色带流苏、带刺绣</w:t>
            </w:r>
          </w:p>
        </w:tc>
        <w:tc>
          <w:tcPr>
            <w:tcW w:w="782" w:type="dxa"/>
            <w:vAlign w:val="center"/>
          </w:tcPr>
          <w:p w14:paraId="07A1CB1A">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50</w:t>
            </w:r>
          </w:p>
        </w:tc>
        <w:tc>
          <w:tcPr>
            <w:tcW w:w="849" w:type="dxa"/>
            <w:vAlign w:val="center"/>
          </w:tcPr>
          <w:p w14:paraId="729E3AC3">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个</w:t>
            </w:r>
          </w:p>
        </w:tc>
        <w:tc>
          <w:tcPr>
            <w:tcW w:w="1176" w:type="dxa"/>
            <w:vAlign w:val="center"/>
          </w:tcPr>
          <w:p w14:paraId="78DFC95C">
            <w:pPr>
              <w:pStyle w:val="2"/>
              <w:rPr>
                <w:rFonts w:hint="eastAsia" w:ascii="仿宋_GB2312" w:hAnsi="仿宋_GB2312" w:eastAsia="仿宋_GB2312" w:cs="仿宋_GB2312"/>
                <w:sz w:val="32"/>
                <w:szCs w:val="32"/>
                <w:vertAlign w:val="baseline"/>
                <w:lang w:val="en-US" w:eastAsia="zh-CN"/>
              </w:rPr>
            </w:pPr>
          </w:p>
        </w:tc>
      </w:tr>
      <w:tr w14:paraId="3FFA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630C1520">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2547BF6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4E56F3E4">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薄荷</w:t>
            </w:r>
          </w:p>
        </w:tc>
        <w:tc>
          <w:tcPr>
            <w:tcW w:w="2528" w:type="dxa"/>
            <w:vAlign w:val="center"/>
          </w:tcPr>
          <w:p w14:paraId="108146D3">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100g</w:t>
            </w:r>
          </w:p>
        </w:tc>
        <w:tc>
          <w:tcPr>
            <w:tcW w:w="782" w:type="dxa"/>
            <w:vAlign w:val="center"/>
          </w:tcPr>
          <w:p w14:paraId="67B83FBE">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20</w:t>
            </w:r>
          </w:p>
        </w:tc>
        <w:tc>
          <w:tcPr>
            <w:tcW w:w="849" w:type="dxa"/>
            <w:vAlign w:val="center"/>
          </w:tcPr>
          <w:p w14:paraId="63FB28ED">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份</w:t>
            </w:r>
          </w:p>
        </w:tc>
        <w:tc>
          <w:tcPr>
            <w:tcW w:w="1176" w:type="dxa"/>
            <w:vAlign w:val="center"/>
          </w:tcPr>
          <w:p w14:paraId="03E3B779">
            <w:pPr>
              <w:pStyle w:val="2"/>
              <w:rPr>
                <w:rFonts w:hint="eastAsia" w:ascii="仿宋_GB2312" w:hAnsi="仿宋_GB2312" w:eastAsia="仿宋_GB2312" w:cs="仿宋_GB2312"/>
                <w:sz w:val="32"/>
                <w:szCs w:val="32"/>
                <w:vertAlign w:val="baseline"/>
                <w:lang w:val="en-US" w:eastAsia="zh-CN"/>
              </w:rPr>
            </w:pPr>
          </w:p>
        </w:tc>
      </w:tr>
      <w:tr w14:paraId="0545C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0D37C73C">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5AC1272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7AF46D28">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丁香</w:t>
            </w:r>
          </w:p>
        </w:tc>
        <w:tc>
          <w:tcPr>
            <w:tcW w:w="2528" w:type="dxa"/>
            <w:vAlign w:val="center"/>
          </w:tcPr>
          <w:p w14:paraId="1C7C6C1B">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50g</w:t>
            </w:r>
          </w:p>
        </w:tc>
        <w:tc>
          <w:tcPr>
            <w:tcW w:w="782" w:type="dxa"/>
            <w:vAlign w:val="center"/>
          </w:tcPr>
          <w:p w14:paraId="24433E5D">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20</w:t>
            </w:r>
          </w:p>
        </w:tc>
        <w:tc>
          <w:tcPr>
            <w:tcW w:w="849" w:type="dxa"/>
            <w:vAlign w:val="center"/>
          </w:tcPr>
          <w:p w14:paraId="4544F2D0">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份</w:t>
            </w:r>
          </w:p>
        </w:tc>
        <w:tc>
          <w:tcPr>
            <w:tcW w:w="1176" w:type="dxa"/>
            <w:vAlign w:val="center"/>
          </w:tcPr>
          <w:p w14:paraId="5AF64CA9">
            <w:pPr>
              <w:pStyle w:val="2"/>
              <w:rPr>
                <w:rFonts w:hint="eastAsia" w:ascii="仿宋_GB2312" w:hAnsi="仿宋_GB2312" w:eastAsia="仿宋_GB2312" w:cs="仿宋_GB2312"/>
                <w:sz w:val="32"/>
                <w:szCs w:val="32"/>
                <w:vertAlign w:val="baseline"/>
                <w:lang w:val="en-US" w:eastAsia="zh-CN"/>
              </w:rPr>
            </w:pPr>
          </w:p>
        </w:tc>
      </w:tr>
      <w:tr w14:paraId="14A86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4CDE834D">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2834EFF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058F20B3">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艾叶</w:t>
            </w:r>
          </w:p>
        </w:tc>
        <w:tc>
          <w:tcPr>
            <w:tcW w:w="2528" w:type="dxa"/>
            <w:vAlign w:val="center"/>
          </w:tcPr>
          <w:p w14:paraId="2B31A893">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100g</w:t>
            </w:r>
          </w:p>
        </w:tc>
        <w:tc>
          <w:tcPr>
            <w:tcW w:w="782" w:type="dxa"/>
            <w:vAlign w:val="center"/>
          </w:tcPr>
          <w:p w14:paraId="3ECD91C5">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20</w:t>
            </w:r>
          </w:p>
        </w:tc>
        <w:tc>
          <w:tcPr>
            <w:tcW w:w="849" w:type="dxa"/>
            <w:vAlign w:val="center"/>
          </w:tcPr>
          <w:p w14:paraId="428D330F">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份</w:t>
            </w:r>
          </w:p>
        </w:tc>
        <w:tc>
          <w:tcPr>
            <w:tcW w:w="1176" w:type="dxa"/>
            <w:vAlign w:val="center"/>
          </w:tcPr>
          <w:p w14:paraId="1860E4D2">
            <w:pPr>
              <w:pStyle w:val="2"/>
              <w:rPr>
                <w:rFonts w:hint="eastAsia" w:ascii="仿宋_GB2312" w:hAnsi="仿宋_GB2312" w:eastAsia="仿宋_GB2312" w:cs="仿宋_GB2312"/>
                <w:sz w:val="32"/>
                <w:szCs w:val="32"/>
                <w:vertAlign w:val="baseline"/>
                <w:lang w:val="en-US" w:eastAsia="zh-CN"/>
              </w:rPr>
            </w:pPr>
          </w:p>
        </w:tc>
      </w:tr>
      <w:tr w14:paraId="41867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54D93161">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217869B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453A0A1A">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薰衣草</w:t>
            </w:r>
          </w:p>
        </w:tc>
        <w:tc>
          <w:tcPr>
            <w:tcW w:w="2528" w:type="dxa"/>
            <w:vAlign w:val="center"/>
          </w:tcPr>
          <w:p w14:paraId="35D7E33E">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50g</w:t>
            </w:r>
          </w:p>
        </w:tc>
        <w:tc>
          <w:tcPr>
            <w:tcW w:w="782" w:type="dxa"/>
            <w:vAlign w:val="center"/>
          </w:tcPr>
          <w:p w14:paraId="72E596BD">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20</w:t>
            </w:r>
          </w:p>
        </w:tc>
        <w:tc>
          <w:tcPr>
            <w:tcW w:w="849" w:type="dxa"/>
            <w:vAlign w:val="center"/>
          </w:tcPr>
          <w:p w14:paraId="6B7F1083">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份</w:t>
            </w:r>
          </w:p>
        </w:tc>
        <w:tc>
          <w:tcPr>
            <w:tcW w:w="1176" w:type="dxa"/>
            <w:vAlign w:val="center"/>
          </w:tcPr>
          <w:p w14:paraId="74377E1F">
            <w:pPr>
              <w:pStyle w:val="2"/>
              <w:rPr>
                <w:rFonts w:hint="eastAsia" w:ascii="仿宋_GB2312" w:hAnsi="仿宋_GB2312" w:eastAsia="仿宋_GB2312" w:cs="仿宋_GB2312"/>
                <w:sz w:val="32"/>
                <w:szCs w:val="32"/>
                <w:vertAlign w:val="baseline"/>
                <w:lang w:val="en-US" w:eastAsia="zh-CN"/>
              </w:rPr>
            </w:pPr>
          </w:p>
        </w:tc>
      </w:tr>
      <w:tr w14:paraId="3289D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2E025B1F">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6B260B4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269149A5">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香囊内填充物</w:t>
            </w:r>
          </w:p>
        </w:tc>
        <w:tc>
          <w:tcPr>
            <w:tcW w:w="2528" w:type="dxa"/>
            <w:vAlign w:val="center"/>
          </w:tcPr>
          <w:p w14:paraId="4D28B059">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填充丝绵200g</w:t>
            </w:r>
          </w:p>
        </w:tc>
        <w:tc>
          <w:tcPr>
            <w:tcW w:w="782" w:type="dxa"/>
            <w:vAlign w:val="center"/>
          </w:tcPr>
          <w:p w14:paraId="0585D411">
            <w:pPr>
              <w:keepNext w:val="0"/>
              <w:keepLines w:val="0"/>
              <w:widowControl/>
              <w:suppressLineNumbers w:val="0"/>
              <w:jc w:val="center"/>
              <w:textAlignment w:val="center"/>
              <w:rPr>
                <w:rFonts w:hint="default" w:ascii="仿宋_GB2312" w:hAnsi="仿宋_GB2312" w:eastAsia="仿宋_GB2312" w:cs="仿宋_GB2312"/>
                <w:sz w:val="32"/>
                <w:szCs w:val="32"/>
                <w:vertAlign w:val="baseline"/>
                <w:lang w:val="en-US" w:eastAsia="zh-CN"/>
              </w:rPr>
            </w:pPr>
            <w:r>
              <w:rPr>
                <w:rFonts w:hint="eastAsia" w:ascii="宋体" w:hAnsi="宋体" w:eastAsia="宋体" w:cs="宋体"/>
                <w:i w:val="0"/>
                <w:iCs w:val="0"/>
                <w:color w:val="000000"/>
                <w:kern w:val="0"/>
                <w:sz w:val="18"/>
                <w:szCs w:val="18"/>
                <w:u w:val="none"/>
                <w:lang w:val="en-US" w:eastAsia="zh-CN" w:bidi="ar"/>
              </w:rPr>
              <w:t>8</w:t>
            </w:r>
          </w:p>
        </w:tc>
        <w:tc>
          <w:tcPr>
            <w:tcW w:w="849" w:type="dxa"/>
            <w:vAlign w:val="center"/>
          </w:tcPr>
          <w:p w14:paraId="3BFAA1F4">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份</w:t>
            </w:r>
          </w:p>
        </w:tc>
        <w:tc>
          <w:tcPr>
            <w:tcW w:w="1176" w:type="dxa"/>
            <w:vAlign w:val="center"/>
          </w:tcPr>
          <w:p w14:paraId="19297161">
            <w:pPr>
              <w:pStyle w:val="2"/>
              <w:rPr>
                <w:rFonts w:hint="eastAsia" w:ascii="仿宋_GB2312" w:hAnsi="仿宋_GB2312" w:eastAsia="仿宋_GB2312" w:cs="仿宋_GB2312"/>
                <w:sz w:val="32"/>
                <w:szCs w:val="32"/>
                <w:vertAlign w:val="baseline"/>
                <w:lang w:val="en-US" w:eastAsia="zh-CN"/>
              </w:rPr>
            </w:pPr>
          </w:p>
        </w:tc>
      </w:tr>
      <w:tr w14:paraId="61884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626" w:type="dxa"/>
            <w:vMerge w:val="continue"/>
            <w:vAlign w:val="center"/>
          </w:tcPr>
          <w:p w14:paraId="060217A4">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25BA341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72FD7A9C">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无纺布袋</w:t>
            </w:r>
          </w:p>
        </w:tc>
        <w:tc>
          <w:tcPr>
            <w:tcW w:w="2528" w:type="dxa"/>
            <w:vAlign w:val="center"/>
          </w:tcPr>
          <w:p w14:paraId="64BFBAB8">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Style w:val="18"/>
                <w:lang w:val="en-US" w:eastAsia="zh-CN" w:bidi="ar"/>
              </w:rPr>
              <w:t>装香料</w:t>
            </w:r>
          </w:p>
        </w:tc>
        <w:tc>
          <w:tcPr>
            <w:tcW w:w="782" w:type="dxa"/>
            <w:vAlign w:val="center"/>
          </w:tcPr>
          <w:p w14:paraId="61FBCBF8">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50</w:t>
            </w:r>
          </w:p>
        </w:tc>
        <w:tc>
          <w:tcPr>
            <w:tcW w:w="849" w:type="dxa"/>
            <w:vAlign w:val="center"/>
          </w:tcPr>
          <w:p w14:paraId="2ECF1071">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个</w:t>
            </w:r>
          </w:p>
        </w:tc>
        <w:tc>
          <w:tcPr>
            <w:tcW w:w="1176" w:type="dxa"/>
            <w:vAlign w:val="center"/>
          </w:tcPr>
          <w:p w14:paraId="31EC8105">
            <w:pPr>
              <w:pStyle w:val="2"/>
              <w:rPr>
                <w:rFonts w:hint="eastAsia" w:ascii="仿宋_GB2312" w:hAnsi="仿宋_GB2312" w:eastAsia="仿宋_GB2312" w:cs="仿宋_GB2312"/>
                <w:sz w:val="32"/>
                <w:szCs w:val="32"/>
                <w:vertAlign w:val="baseline"/>
                <w:lang w:val="en-US" w:eastAsia="zh-CN"/>
              </w:rPr>
            </w:pPr>
          </w:p>
        </w:tc>
      </w:tr>
      <w:tr w14:paraId="0E9B7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1CDEE182">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262FC3D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67718055">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香囊成品</w:t>
            </w:r>
          </w:p>
        </w:tc>
        <w:tc>
          <w:tcPr>
            <w:tcW w:w="2528" w:type="dxa"/>
            <w:vAlign w:val="center"/>
          </w:tcPr>
          <w:p w14:paraId="0D530528">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Style w:val="18"/>
                <w:lang w:val="en-US" w:eastAsia="zh-CN" w:bidi="ar"/>
              </w:rPr>
              <w:t>用于展示</w:t>
            </w:r>
          </w:p>
        </w:tc>
        <w:tc>
          <w:tcPr>
            <w:tcW w:w="782" w:type="dxa"/>
            <w:vAlign w:val="center"/>
          </w:tcPr>
          <w:p w14:paraId="26A7E841">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15</w:t>
            </w:r>
          </w:p>
        </w:tc>
        <w:tc>
          <w:tcPr>
            <w:tcW w:w="849" w:type="dxa"/>
            <w:vAlign w:val="center"/>
          </w:tcPr>
          <w:p w14:paraId="0DBE65B2">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个</w:t>
            </w:r>
          </w:p>
        </w:tc>
        <w:tc>
          <w:tcPr>
            <w:tcW w:w="1176" w:type="dxa"/>
            <w:vAlign w:val="center"/>
          </w:tcPr>
          <w:p w14:paraId="2CE581E2">
            <w:pPr>
              <w:pStyle w:val="2"/>
              <w:rPr>
                <w:rFonts w:hint="eastAsia" w:ascii="仿宋_GB2312" w:hAnsi="仿宋_GB2312" w:eastAsia="仿宋_GB2312" w:cs="仿宋_GB2312"/>
                <w:sz w:val="32"/>
                <w:szCs w:val="32"/>
                <w:vertAlign w:val="baseline"/>
                <w:lang w:val="en-US" w:eastAsia="zh-CN"/>
              </w:rPr>
            </w:pPr>
          </w:p>
        </w:tc>
      </w:tr>
      <w:tr w14:paraId="4EC82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583371D4">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5C306F5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6973982A">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五谷贴画材料包</w:t>
            </w:r>
          </w:p>
        </w:tc>
        <w:tc>
          <w:tcPr>
            <w:tcW w:w="2528" w:type="dxa"/>
            <w:vAlign w:val="center"/>
          </w:tcPr>
          <w:p w14:paraId="280989A7">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Style w:val="18"/>
                <w:lang w:val="en-US" w:eastAsia="zh-CN" w:bidi="ar"/>
              </w:rPr>
              <w:t>包含白乳胶、镊子、勺子、棉签、底稿及五谷杂粮</w:t>
            </w:r>
          </w:p>
        </w:tc>
        <w:tc>
          <w:tcPr>
            <w:tcW w:w="782" w:type="dxa"/>
            <w:vAlign w:val="center"/>
          </w:tcPr>
          <w:p w14:paraId="27EF6DD4">
            <w:pPr>
              <w:keepNext w:val="0"/>
              <w:keepLines w:val="0"/>
              <w:widowControl/>
              <w:suppressLineNumbers w:val="0"/>
              <w:jc w:val="center"/>
              <w:textAlignment w:val="center"/>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50</w:t>
            </w:r>
          </w:p>
        </w:tc>
        <w:tc>
          <w:tcPr>
            <w:tcW w:w="849" w:type="dxa"/>
            <w:vAlign w:val="center"/>
          </w:tcPr>
          <w:p w14:paraId="22FBDF5E">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套</w:t>
            </w:r>
          </w:p>
        </w:tc>
        <w:tc>
          <w:tcPr>
            <w:tcW w:w="1176" w:type="dxa"/>
            <w:vAlign w:val="center"/>
          </w:tcPr>
          <w:p w14:paraId="6DEC078C">
            <w:pPr>
              <w:pStyle w:val="2"/>
              <w:rPr>
                <w:rFonts w:hint="eastAsia" w:ascii="仿宋_GB2312" w:hAnsi="仿宋_GB2312" w:eastAsia="仿宋_GB2312" w:cs="仿宋_GB2312"/>
                <w:sz w:val="32"/>
                <w:szCs w:val="32"/>
                <w:vertAlign w:val="baseline"/>
                <w:lang w:val="en-US" w:eastAsia="zh-CN"/>
              </w:rPr>
            </w:pPr>
          </w:p>
        </w:tc>
      </w:tr>
      <w:tr w14:paraId="76C5A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6B41A412">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01B4A5F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527E7724">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画笔</w:t>
            </w:r>
          </w:p>
        </w:tc>
        <w:tc>
          <w:tcPr>
            <w:tcW w:w="2528" w:type="dxa"/>
            <w:vAlign w:val="center"/>
          </w:tcPr>
          <w:p w14:paraId="5C8218C8">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Style w:val="18"/>
                <w:lang w:val="en-US" w:eastAsia="zh-CN" w:bidi="ar"/>
              </w:rPr>
              <w:t>8支聚丙烯专用画油笔+调色盘</w:t>
            </w:r>
          </w:p>
        </w:tc>
        <w:tc>
          <w:tcPr>
            <w:tcW w:w="782" w:type="dxa"/>
            <w:vAlign w:val="center"/>
          </w:tcPr>
          <w:p w14:paraId="1A6BEA8A">
            <w:pPr>
              <w:keepNext w:val="0"/>
              <w:keepLines w:val="0"/>
              <w:widowControl/>
              <w:suppressLineNumbers w:val="0"/>
              <w:jc w:val="center"/>
              <w:textAlignment w:val="center"/>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30</w:t>
            </w:r>
          </w:p>
        </w:tc>
        <w:tc>
          <w:tcPr>
            <w:tcW w:w="849" w:type="dxa"/>
            <w:vAlign w:val="center"/>
          </w:tcPr>
          <w:p w14:paraId="318814D2">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支</w:t>
            </w:r>
          </w:p>
        </w:tc>
        <w:tc>
          <w:tcPr>
            <w:tcW w:w="1176" w:type="dxa"/>
            <w:vAlign w:val="center"/>
          </w:tcPr>
          <w:p w14:paraId="087250A4">
            <w:pPr>
              <w:pStyle w:val="2"/>
              <w:rPr>
                <w:rFonts w:hint="eastAsia" w:ascii="仿宋_GB2312" w:hAnsi="仿宋_GB2312" w:eastAsia="仿宋_GB2312" w:cs="仿宋_GB2312"/>
                <w:sz w:val="32"/>
                <w:szCs w:val="32"/>
                <w:vertAlign w:val="baseline"/>
                <w:lang w:val="en-US" w:eastAsia="zh-CN"/>
              </w:rPr>
            </w:pPr>
          </w:p>
        </w:tc>
      </w:tr>
      <w:tr w14:paraId="19F32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6CB7D7E1">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6B3F5AF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76D3C1AC">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防漏水洗笔杯</w:t>
            </w:r>
          </w:p>
        </w:tc>
        <w:tc>
          <w:tcPr>
            <w:tcW w:w="2528" w:type="dxa"/>
            <w:vAlign w:val="center"/>
          </w:tcPr>
          <w:p w14:paraId="45109704">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Style w:val="18"/>
                <w:lang w:val="en-US" w:eastAsia="zh-CN" w:bidi="ar"/>
              </w:rPr>
              <w:t>小号防漏水</w:t>
            </w:r>
          </w:p>
        </w:tc>
        <w:tc>
          <w:tcPr>
            <w:tcW w:w="782" w:type="dxa"/>
            <w:vAlign w:val="center"/>
          </w:tcPr>
          <w:p w14:paraId="3F329ADB">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30</w:t>
            </w:r>
          </w:p>
        </w:tc>
        <w:tc>
          <w:tcPr>
            <w:tcW w:w="849" w:type="dxa"/>
            <w:vAlign w:val="center"/>
          </w:tcPr>
          <w:p w14:paraId="791C7044">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个</w:t>
            </w:r>
          </w:p>
        </w:tc>
        <w:tc>
          <w:tcPr>
            <w:tcW w:w="1176" w:type="dxa"/>
            <w:vAlign w:val="center"/>
          </w:tcPr>
          <w:p w14:paraId="12E1D647">
            <w:pPr>
              <w:pStyle w:val="2"/>
              <w:rPr>
                <w:rFonts w:hint="eastAsia" w:ascii="仿宋_GB2312" w:hAnsi="仿宋_GB2312" w:eastAsia="仿宋_GB2312" w:cs="仿宋_GB2312"/>
                <w:sz w:val="32"/>
                <w:szCs w:val="32"/>
                <w:vertAlign w:val="baseline"/>
                <w:lang w:val="en-US" w:eastAsia="zh-CN"/>
              </w:rPr>
            </w:pPr>
          </w:p>
        </w:tc>
      </w:tr>
      <w:tr w14:paraId="6F1D7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64C7FEFE">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0C4CC56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1DDA9218">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定制空白帆布袋</w:t>
            </w:r>
          </w:p>
        </w:tc>
        <w:tc>
          <w:tcPr>
            <w:tcW w:w="2528" w:type="dxa"/>
            <w:vAlign w:val="center"/>
          </w:tcPr>
          <w:p w14:paraId="30C27B23">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Style w:val="18"/>
                <w:lang w:val="en-US" w:eastAsia="zh-CN" w:bidi="ar"/>
              </w:rPr>
              <w:t>帆布拼接款大号</w:t>
            </w:r>
          </w:p>
        </w:tc>
        <w:tc>
          <w:tcPr>
            <w:tcW w:w="782" w:type="dxa"/>
            <w:vAlign w:val="center"/>
          </w:tcPr>
          <w:p w14:paraId="6919442F">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50</w:t>
            </w:r>
          </w:p>
        </w:tc>
        <w:tc>
          <w:tcPr>
            <w:tcW w:w="849" w:type="dxa"/>
            <w:vAlign w:val="center"/>
          </w:tcPr>
          <w:p w14:paraId="43B0883E">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个</w:t>
            </w:r>
          </w:p>
        </w:tc>
        <w:tc>
          <w:tcPr>
            <w:tcW w:w="1176" w:type="dxa"/>
            <w:vAlign w:val="center"/>
          </w:tcPr>
          <w:p w14:paraId="5976C860">
            <w:pPr>
              <w:pStyle w:val="2"/>
              <w:rPr>
                <w:rFonts w:hint="eastAsia" w:ascii="仿宋_GB2312" w:hAnsi="仿宋_GB2312" w:eastAsia="仿宋_GB2312" w:cs="仿宋_GB2312"/>
                <w:sz w:val="32"/>
                <w:szCs w:val="32"/>
                <w:vertAlign w:val="baseline"/>
                <w:lang w:val="en-US" w:eastAsia="zh-CN"/>
              </w:rPr>
            </w:pPr>
          </w:p>
        </w:tc>
      </w:tr>
      <w:tr w14:paraId="69A1E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19C851BF">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33A5B77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262480CD">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防水丙烯颜料</w:t>
            </w:r>
          </w:p>
        </w:tc>
        <w:tc>
          <w:tcPr>
            <w:tcW w:w="2528" w:type="dxa"/>
            <w:vAlign w:val="center"/>
          </w:tcPr>
          <w:p w14:paraId="313D7435">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Style w:val="18"/>
                <w:lang w:val="en-US" w:eastAsia="zh-CN" w:bidi="ar"/>
              </w:rPr>
              <w:t>12色</w:t>
            </w:r>
          </w:p>
        </w:tc>
        <w:tc>
          <w:tcPr>
            <w:tcW w:w="782" w:type="dxa"/>
            <w:vAlign w:val="center"/>
          </w:tcPr>
          <w:p w14:paraId="7FC30D7C">
            <w:pPr>
              <w:keepNext w:val="0"/>
              <w:keepLines w:val="0"/>
              <w:widowControl/>
              <w:suppressLineNumbers w:val="0"/>
              <w:jc w:val="center"/>
              <w:textAlignment w:val="center"/>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50</w:t>
            </w:r>
          </w:p>
        </w:tc>
        <w:tc>
          <w:tcPr>
            <w:tcW w:w="849" w:type="dxa"/>
            <w:vAlign w:val="center"/>
          </w:tcPr>
          <w:p w14:paraId="4E34578F">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瓶</w:t>
            </w:r>
          </w:p>
        </w:tc>
        <w:tc>
          <w:tcPr>
            <w:tcW w:w="1176" w:type="dxa"/>
            <w:vAlign w:val="center"/>
          </w:tcPr>
          <w:p w14:paraId="2DDDCE15">
            <w:pPr>
              <w:pStyle w:val="2"/>
              <w:rPr>
                <w:rFonts w:hint="eastAsia" w:ascii="仿宋_GB2312" w:hAnsi="仿宋_GB2312" w:eastAsia="仿宋_GB2312" w:cs="仿宋_GB2312"/>
                <w:sz w:val="32"/>
                <w:szCs w:val="32"/>
                <w:vertAlign w:val="baseline"/>
                <w:lang w:val="en-US" w:eastAsia="zh-CN"/>
              </w:rPr>
            </w:pPr>
          </w:p>
        </w:tc>
      </w:tr>
      <w:tr w14:paraId="3ECB9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15E5957B">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3664A57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60B89668">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绘画专用多色马克笔</w:t>
            </w:r>
          </w:p>
        </w:tc>
        <w:tc>
          <w:tcPr>
            <w:tcW w:w="2528" w:type="dxa"/>
            <w:vAlign w:val="center"/>
          </w:tcPr>
          <w:p w14:paraId="29AE2A0C">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Style w:val="18"/>
                <w:lang w:val="en-US" w:eastAsia="zh-CN" w:bidi="ar"/>
              </w:rPr>
              <w:t>12色</w:t>
            </w:r>
          </w:p>
        </w:tc>
        <w:tc>
          <w:tcPr>
            <w:tcW w:w="782" w:type="dxa"/>
            <w:vAlign w:val="center"/>
          </w:tcPr>
          <w:p w14:paraId="02DF7B69">
            <w:pPr>
              <w:keepNext w:val="0"/>
              <w:keepLines w:val="0"/>
              <w:widowControl/>
              <w:suppressLineNumbers w:val="0"/>
              <w:jc w:val="center"/>
              <w:textAlignment w:val="center"/>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30</w:t>
            </w:r>
          </w:p>
        </w:tc>
        <w:tc>
          <w:tcPr>
            <w:tcW w:w="849" w:type="dxa"/>
            <w:vAlign w:val="center"/>
          </w:tcPr>
          <w:p w14:paraId="4EA5CFD9">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支</w:t>
            </w:r>
          </w:p>
        </w:tc>
        <w:tc>
          <w:tcPr>
            <w:tcW w:w="1176" w:type="dxa"/>
            <w:vAlign w:val="center"/>
          </w:tcPr>
          <w:p w14:paraId="385F7DA8">
            <w:pPr>
              <w:pStyle w:val="2"/>
              <w:rPr>
                <w:rFonts w:hint="eastAsia" w:ascii="仿宋_GB2312" w:hAnsi="仿宋_GB2312" w:eastAsia="仿宋_GB2312" w:cs="仿宋_GB2312"/>
                <w:sz w:val="32"/>
                <w:szCs w:val="32"/>
                <w:vertAlign w:val="baseline"/>
                <w:lang w:val="en-US" w:eastAsia="zh-CN"/>
              </w:rPr>
            </w:pPr>
          </w:p>
        </w:tc>
      </w:tr>
      <w:tr w14:paraId="124F1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7F5D7A17">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5AF1535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6A1B3888">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榕树填色展板</w:t>
            </w:r>
          </w:p>
        </w:tc>
        <w:tc>
          <w:tcPr>
            <w:tcW w:w="2528" w:type="dxa"/>
            <w:vAlign w:val="center"/>
          </w:tcPr>
          <w:p w14:paraId="7D0BF7D3">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Style w:val="18"/>
                <w:lang w:val="en-US" w:eastAsia="zh-CN" w:bidi="ar"/>
              </w:rPr>
              <w:t>定制，3m*16m</w:t>
            </w:r>
          </w:p>
        </w:tc>
        <w:tc>
          <w:tcPr>
            <w:tcW w:w="782" w:type="dxa"/>
            <w:vAlign w:val="center"/>
          </w:tcPr>
          <w:p w14:paraId="0D6E0853">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w:t>
            </w:r>
          </w:p>
        </w:tc>
        <w:tc>
          <w:tcPr>
            <w:tcW w:w="849" w:type="dxa"/>
            <w:vAlign w:val="center"/>
          </w:tcPr>
          <w:p w14:paraId="3A11E204">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块</w:t>
            </w:r>
          </w:p>
        </w:tc>
        <w:tc>
          <w:tcPr>
            <w:tcW w:w="1176" w:type="dxa"/>
            <w:vAlign w:val="center"/>
          </w:tcPr>
          <w:p w14:paraId="7F8536B1">
            <w:pPr>
              <w:pStyle w:val="2"/>
              <w:rPr>
                <w:rFonts w:hint="eastAsia" w:ascii="仿宋_GB2312" w:hAnsi="仿宋_GB2312" w:eastAsia="仿宋_GB2312" w:cs="仿宋_GB2312"/>
                <w:sz w:val="32"/>
                <w:szCs w:val="32"/>
                <w:vertAlign w:val="baseline"/>
                <w:lang w:val="en-US" w:eastAsia="zh-CN"/>
              </w:rPr>
            </w:pPr>
          </w:p>
        </w:tc>
      </w:tr>
      <w:tr w14:paraId="146CB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6E6F4A7D">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56AE534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7AD1BFD7">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大号笔刷</w:t>
            </w:r>
          </w:p>
        </w:tc>
        <w:tc>
          <w:tcPr>
            <w:tcW w:w="2528" w:type="dxa"/>
            <w:vAlign w:val="center"/>
          </w:tcPr>
          <w:p w14:paraId="54179E76">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Style w:val="18"/>
                <w:lang w:val="en-US" w:eastAsia="zh-CN" w:bidi="ar"/>
              </w:rPr>
              <w:t>3cm尼龙板刷</w:t>
            </w:r>
          </w:p>
        </w:tc>
        <w:tc>
          <w:tcPr>
            <w:tcW w:w="782" w:type="dxa"/>
            <w:vAlign w:val="center"/>
          </w:tcPr>
          <w:p w14:paraId="143B5143">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50</w:t>
            </w:r>
          </w:p>
        </w:tc>
        <w:tc>
          <w:tcPr>
            <w:tcW w:w="849" w:type="dxa"/>
            <w:vAlign w:val="center"/>
          </w:tcPr>
          <w:p w14:paraId="6B5EF150">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支</w:t>
            </w:r>
          </w:p>
        </w:tc>
        <w:tc>
          <w:tcPr>
            <w:tcW w:w="1176" w:type="dxa"/>
            <w:vAlign w:val="center"/>
          </w:tcPr>
          <w:p w14:paraId="5FDBFF33">
            <w:pPr>
              <w:pStyle w:val="2"/>
              <w:rPr>
                <w:rFonts w:hint="eastAsia" w:ascii="仿宋_GB2312" w:hAnsi="仿宋_GB2312" w:eastAsia="仿宋_GB2312" w:cs="仿宋_GB2312"/>
                <w:sz w:val="32"/>
                <w:szCs w:val="32"/>
                <w:vertAlign w:val="baseline"/>
                <w:lang w:val="en-US" w:eastAsia="zh-CN"/>
              </w:rPr>
            </w:pPr>
          </w:p>
        </w:tc>
      </w:tr>
      <w:tr w14:paraId="155A3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4FEF680E">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5B06277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18A575DE">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折叠洗笔筒</w:t>
            </w:r>
          </w:p>
        </w:tc>
        <w:tc>
          <w:tcPr>
            <w:tcW w:w="2528" w:type="dxa"/>
            <w:vAlign w:val="center"/>
          </w:tcPr>
          <w:p w14:paraId="737E5444">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Style w:val="18"/>
                <w:lang w:val="en-US" w:eastAsia="zh-CN" w:bidi="ar"/>
              </w:rPr>
              <w:t>16.3cm*19.5cm,折叠</w:t>
            </w:r>
          </w:p>
        </w:tc>
        <w:tc>
          <w:tcPr>
            <w:tcW w:w="782" w:type="dxa"/>
            <w:vAlign w:val="center"/>
          </w:tcPr>
          <w:p w14:paraId="76F3EBE4">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30</w:t>
            </w:r>
          </w:p>
        </w:tc>
        <w:tc>
          <w:tcPr>
            <w:tcW w:w="849" w:type="dxa"/>
            <w:vAlign w:val="center"/>
          </w:tcPr>
          <w:p w14:paraId="3036F0FE">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个</w:t>
            </w:r>
          </w:p>
        </w:tc>
        <w:tc>
          <w:tcPr>
            <w:tcW w:w="1176" w:type="dxa"/>
            <w:vAlign w:val="center"/>
          </w:tcPr>
          <w:p w14:paraId="15EE5401">
            <w:pPr>
              <w:pStyle w:val="2"/>
              <w:rPr>
                <w:rFonts w:hint="eastAsia" w:ascii="仿宋_GB2312" w:hAnsi="仿宋_GB2312" w:eastAsia="仿宋_GB2312" w:cs="仿宋_GB2312"/>
                <w:sz w:val="32"/>
                <w:szCs w:val="32"/>
                <w:vertAlign w:val="baseline"/>
                <w:lang w:val="en-US" w:eastAsia="zh-CN"/>
              </w:rPr>
            </w:pPr>
          </w:p>
        </w:tc>
      </w:tr>
      <w:tr w14:paraId="346E8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35E4518D">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6A19B01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50BD21D8">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水粉颜料</w:t>
            </w:r>
          </w:p>
        </w:tc>
        <w:tc>
          <w:tcPr>
            <w:tcW w:w="2528" w:type="dxa"/>
            <w:vAlign w:val="center"/>
          </w:tcPr>
          <w:p w14:paraId="418AD880">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Style w:val="18"/>
                <w:lang w:val="en-US" w:eastAsia="zh-CN" w:bidi="ar"/>
              </w:rPr>
              <w:t>12色100ml,买15套共用</w:t>
            </w:r>
          </w:p>
        </w:tc>
        <w:tc>
          <w:tcPr>
            <w:tcW w:w="782" w:type="dxa"/>
            <w:vAlign w:val="center"/>
          </w:tcPr>
          <w:p w14:paraId="421C1C33">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15</w:t>
            </w:r>
          </w:p>
        </w:tc>
        <w:tc>
          <w:tcPr>
            <w:tcW w:w="849" w:type="dxa"/>
            <w:vAlign w:val="center"/>
          </w:tcPr>
          <w:p w14:paraId="1CAE8E29">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瓶</w:t>
            </w:r>
          </w:p>
        </w:tc>
        <w:tc>
          <w:tcPr>
            <w:tcW w:w="1176" w:type="dxa"/>
            <w:vAlign w:val="center"/>
          </w:tcPr>
          <w:p w14:paraId="5795D855">
            <w:pPr>
              <w:pStyle w:val="2"/>
              <w:rPr>
                <w:rFonts w:hint="eastAsia" w:ascii="仿宋_GB2312" w:hAnsi="仿宋_GB2312" w:eastAsia="仿宋_GB2312" w:cs="仿宋_GB2312"/>
                <w:sz w:val="32"/>
                <w:szCs w:val="32"/>
                <w:vertAlign w:val="baseline"/>
                <w:lang w:val="en-US" w:eastAsia="zh-CN"/>
              </w:rPr>
            </w:pPr>
          </w:p>
        </w:tc>
      </w:tr>
      <w:tr w14:paraId="692AA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78031008">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5C11712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1CB962C2">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平整三线调色盘</w:t>
            </w:r>
          </w:p>
        </w:tc>
        <w:tc>
          <w:tcPr>
            <w:tcW w:w="2528" w:type="dxa"/>
            <w:vAlign w:val="center"/>
          </w:tcPr>
          <w:p w14:paraId="1280A5D4">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Style w:val="18"/>
                <w:lang w:val="en-US" w:eastAsia="zh-CN" w:bidi="ar"/>
              </w:rPr>
              <w:t>大号三线调色板</w:t>
            </w:r>
          </w:p>
        </w:tc>
        <w:tc>
          <w:tcPr>
            <w:tcW w:w="782" w:type="dxa"/>
            <w:vAlign w:val="center"/>
          </w:tcPr>
          <w:p w14:paraId="67AE635C">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50</w:t>
            </w:r>
          </w:p>
        </w:tc>
        <w:tc>
          <w:tcPr>
            <w:tcW w:w="849" w:type="dxa"/>
            <w:vAlign w:val="center"/>
          </w:tcPr>
          <w:p w14:paraId="5477F546">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个</w:t>
            </w:r>
          </w:p>
        </w:tc>
        <w:tc>
          <w:tcPr>
            <w:tcW w:w="1176" w:type="dxa"/>
            <w:vAlign w:val="center"/>
          </w:tcPr>
          <w:p w14:paraId="17F7C303">
            <w:pPr>
              <w:pStyle w:val="2"/>
              <w:rPr>
                <w:rFonts w:hint="eastAsia" w:ascii="仿宋_GB2312" w:hAnsi="仿宋_GB2312" w:eastAsia="仿宋_GB2312" w:cs="仿宋_GB2312"/>
                <w:sz w:val="32"/>
                <w:szCs w:val="32"/>
                <w:vertAlign w:val="baseline"/>
                <w:lang w:val="en-US" w:eastAsia="zh-CN"/>
              </w:rPr>
            </w:pPr>
          </w:p>
        </w:tc>
      </w:tr>
      <w:tr w14:paraId="0E8E7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35A47AA1">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78EC9A5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4041AD88">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古筝(租赁)</w:t>
            </w:r>
          </w:p>
        </w:tc>
        <w:tc>
          <w:tcPr>
            <w:tcW w:w="2528" w:type="dxa"/>
            <w:vAlign w:val="center"/>
          </w:tcPr>
          <w:p w14:paraId="56A6F835">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Style w:val="18"/>
                <w:lang w:val="en-US" w:eastAsia="zh-CN" w:bidi="ar"/>
              </w:rPr>
              <w:t>租两台，300元*2台，包含运输费</w:t>
            </w:r>
          </w:p>
        </w:tc>
        <w:tc>
          <w:tcPr>
            <w:tcW w:w="782" w:type="dxa"/>
            <w:vAlign w:val="center"/>
          </w:tcPr>
          <w:p w14:paraId="42F12927">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w:t>
            </w:r>
          </w:p>
        </w:tc>
        <w:tc>
          <w:tcPr>
            <w:tcW w:w="849" w:type="dxa"/>
            <w:vAlign w:val="center"/>
          </w:tcPr>
          <w:p w14:paraId="420DB36D">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台</w:t>
            </w:r>
          </w:p>
        </w:tc>
        <w:tc>
          <w:tcPr>
            <w:tcW w:w="1176" w:type="dxa"/>
            <w:vAlign w:val="center"/>
          </w:tcPr>
          <w:p w14:paraId="0878F653">
            <w:pPr>
              <w:pStyle w:val="2"/>
              <w:rPr>
                <w:rFonts w:hint="eastAsia" w:ascii="仿宋_GB2312" w:hAnsi="仿宋_GB2312" w:eastAsia="仿宋_GB2312" w:cs="仿宋_GB2312"/>
                <w:sz w:val="32"/>
                <w:szCs w:val="32"/>
                <w:vertAlign w:val="baseline"/>
                <w:lang w:val="en-US" w:eastAsia="zh-CN"/>
              </w:rPr>
            </w:pPr>
          </w:p>
        </w:tc>
      </w:tr>
      <w:tr w14:paraId="62DD4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05F3A5A2">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10DCE1F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344AA504">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琴架(租赁)</w:t>
            </w:r>
          </w:p>
        </w:tc>
        <w:tc>
          <w:tcPr>
            <w:tcW w:w="2528" w:type="dxa"/>
            <w:vAlign w:val="center"/>
          </w:tcPr>
          <w:p w14:paraId="1AA3E2CC">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Style w:val="18"/>
                <w:lang w:val="en-US" w:eastAsia="zh-CN" w:bidi="ar"/>
              </w:rPr>
              <w:t>租两台，100元*2台，包含运输费</w:t>
            </w:r>
          </w:p>
        </w:tc>
        <w:tc>
          <w:tcPr>
            <w:tcW w:w="782" w:type="dxa"/>
            <w:vAlign w:val="center"/>
          </w:tcPr>
          <w:p w14:paraId="65BDB661">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w:t>
            </w:r>
          </w:p>
        </w:tc>
        <w:tc>
          <w:tcPr>
            <w:tcW w:w="849" w:type="dxa"/>
            <w:vAlign w:val="center"/>
          </w:tcPr>
          <w:p w14:paraId="7493C562">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个</w:t>
            </w:r>
          </w:p>
        </w:tc>
        <w:tc>
          <w:tcPr>
            <w:tcW w:w="1176" w:type="dxa"/>
            <w:vAlign w:val="center"/>
          </w:tcPr>
          <w:p w14:paraId="26E76299">
            <w:pPr>
              <w:pStyle w:val="2"/>
              <w:rPr>
                <w:rFonts w:hint="eastAsia" w:ascii="仿宋_GB2312" w:hAnsi="仿宋_GB2312" w:eastAsia="仿宋_GB2312" w:cs="仿宋_GB2312"/>
                <w:sz w:val="32"/>
                <w:szCs w:val="32"/>
                <w:vertAlign w:val="baseline"/>
                <w:lang w:val="en-US" w:eastAsia="zh-CN"/>
              </w:rPr>
            </w:pPr>
          </w:p>
        </w:tc>
      </w:tr>
      <w:tr w14:paraId="58BA3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5A98028A">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0C86858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0E5A5734">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一次性围裙</w:t>
            </w:r>
          </w:p>
        </w:tc>
        <w:tc>
          <w:tcPr>
            <w:tcW w:w="2528" w:type="dxa"/>
            <w:vAlign w:val="center"/>
          </w:tcPr>
          <w:p w14:paraId="643D1C3A">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Style w:val="18"/>
                <w:lang w:val="en-US" w:eastAsia="zh-CN" w:bidi="ar"/>
              </w:rPr>
              <w:t>消耗品，共5场活动需要，1.8m*1.8m,</w:t>
            </w:r>
          </w:p>
        </w:tc>
        <w:tc>
          <w:tcPr>
            <w:tcW w:w="782" w:type="dxa"/>
            <w:vAlign w:val="center"/>
          </w:tcPr>
          <w:p w14:paraId="11D5978A">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6</w:t>
            </w:r>
          </w:p>
        </w:tc>
        <w:tc>
          <w:tcPr>
            <w:tcW w:w="849" w:type="dxa"/>
            <w:vAlign w:val="top"/>
          </w:tcPr>
          <w:p w14:paraId="21FA7A07">
            <w:pPr>
              <w:keepNext w:val="0"/>
              <w:keepLines w:val="0"/>
              <w:widowControl/>
              <w:suppressLineNumbers w:val="0"/>
              <w:jc w:val="center"/>
              <w:textAlignment w:val="top"/>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包</w:t>
            </w:r>
          </w:p>
        </w:tc>
        <w:tc>
          <w:tcPr>
            <w:tcW w:w="1176" w:type="dxa"/>
            <w:vAlign w:val="center"/>
          </w:tcPr>
          <w:p w14:paraId="1E3F04EE">
            <w:pPr>
              <w:pStyle w:val="2"/>
              <w:rPr>
                <w:rFonts w:hint="eastAsia" w:ascii="仿宋_GB2312" w:hAnsi="仿宋_GB2312" w:eastAsia="仿宋_GB2312" w:cs="仿宋_GB2312"/>
                <w:sz w:val="32"/>
                <w:szCs w:val="32"/>
                <w:vertAlign w:val="baseline"/>
                <w:lang w:val="en-US" w:eastAsia="zh-CN"/>
              </w:rPr>
            </w:pPr>
          </w:p>
        </w:tc>
      </w:tr>
      <w:tr w14:paraId="6645F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60545702">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28A42D3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10854D3F">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一次性防水防油桌布</w:t>
            </w:r>
          </w:p>
        </w:tc>
        <w:tc>
          <w:tcPr>
            <w:tcW w:w="2528" w:type="dxa"/>
            <w:vAlign w:val="center"/>
          </w:tcPr>
          <w:p w14:paraId="510239E9">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Style w:val="18"/>
                <w:lang w:val="en-US" w:eastAsia="zh-CN" w:bidi="ar"/>
              </w:rPr>
              <w:t>60g加厚无纺布围裙，50只/包</w:t>
            </w:r>
          </w:p>
        </w:tc>
        <w:tc>
          <w:tcPr>
            <w:tcW w:w="782" w:type="dxa"/>
            <w:vAlign w:val="center"/>
          </w:tcPr>
          <w:p w14:paraId="2083EEF6">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6</w:t>
            </w:r>
          </w:p>
        </w:tc>
        <w:tc>
          <w:tcPr>
            <w:tcW w:w="849" w:type="dxa"/>
            <w:vAlign w:val="center"/>
          </w:tcPr>
          <w:p w14:paraId="74A4E923">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包</w:t>
            </w:r>
          </w:p>
        </w:tc>
        <w:tc>
          <w:tcPr>
            <w:tcW w:w="1176" w:type="dxa"/>
            <w:vAlign w:val="center"/>
          </w:tcPr>
          <w:p w14:paraId="68C78E9B">
            <w:pPr>
              <w:pStyle w:val="2"/>
              <w:rPr>
                <w:rFonts w:hint="eastAsia" w:ascii="仿宋_GB2312" w:hAnsi="仿宋_GB2312" w:eastAsia="仿宋_GB2312" w:cs="仿宋_GB2312"/>
                <w:sz w:val="32"/>
                <w:szCs w:val="32"/>
                <w:vertAlign w:val="baseline"/>
                <w:lang w:val="en-US" w:eastAsia="zh-CN"/>
              </w:rPr>
            </w:pPr>
          </w:p>
        </w:tc>
      </w:tr>
      <w:tr w14:paraId="32A33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1E4F94EA">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7DC84B4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7CB8CB5C">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支装水</w:t>
            </w:r>
          </w:p>
        </w:tc>
        <w:tc>
          <w:tcPr>
            <w:tcW w:w="2528" w:type="dxa"/>
            <w:vAlign w:val="center"/>
          </w:tcPr>
          <w:p w14:paraId="185518B2">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Style w:val="18"/>
                <w:lang w:val="en-US" w:eastAsia="zh-CN" w:bidi="ar"/>
              </w:rPr>
              <w:t>消耗品，共9个摊位需要，规格：370ml*24支/箱</w:t>
            </w:r>
          </w:p>
        </w:tc>
        <w:tc>
          <w:tcPr>
            <w:tcW w:w="782" w:type="dxa"/>
            <w:vAlign w:val="center"/>
          </w:tcPr>
          <w:p w14:paraId="4CD02CDF">
            <w:pPr>
              <w:keepNext w:val="0"/>
              <w:keepLines w:val="0"/>
              <w:widowControl/>
              <w:suppressLineNumbers w:val="0"/>
              <w:jc w:val="center"/>
              <w:textAlignment w:val="center"/>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20</w:t>
            </w:r>
          </w:p>
        </w:tc>
        <w:tc>
          <w:tcPr>
            <w:tcW w:w="849" w:type="dxa"/>
            <w:vAlign w:val="center"/>
          </w:tcPr>
          <w:p w14:paraId="35FCB440">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箱</w:t>
            </w:r>
          </w:p>
        </w:tc>
        <w:tc>
          <w:tcPr>
            <w:tcW w:w="1176" w:type="dxa"/>
            <w:vAlign w:val="center"/>
          </w:tcPr>
          <w:p w14:paraId="176EA3D8">
            <w:pPr>
              <w:pStyle w:val="2"/>
              <w:rPr>
                <w:rFonts w:hint="eastAsia" w:ascii="仿宋_GB2312" w:hAnsi="仿宋_GB2312" w:eastAsia="仿宋_GB2312" w:cs="仿宋_GB2312"/>
                <w:sz w:val="32"/>
                <w:szCs w:val="32"/>
                <w:vertAlign w:val="baseline"/>
                <w:lang w:val="en-US" w:eastAsia="zh-CN"/>
              </w:rPr>
            </w:pPr>
          </w:p>
        </w:tc>
      </w:tr>
      <w:tr w14:paraId="01DA4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07798B0D">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30A3F92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7CA7BF53">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保险费</w:t>
            </w:r>
          </w:p>
        </w:tc>
        <w:tc>
          <w:tcPr>
            <w:tcW w:w="2528" w:type="dxa"/>
            <w:vAlign w:val="center"/>
          </w:tcPr>
          <w:p w14:paraId="12048FFA">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Style w:val="18"/>
                <w:lang w:val="en-US" w:eastAsia="zh-CN" w:bidi="ar"/>
              </w:rPr>
              <w:t>2000元/场，全方位保障含场地险，新洲社区</w:t>
            </w:r>
          </w:p>
        </w:tc>
        <w:tc>
          <w:tcPr>
            <w:tcW w:w="782" w:type="dxa"/>
            <w:vAlign w:val="center"/>
          </w:tcPr>
          <w:p w14:paraId="71DC3D72">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w:t>
            </w:r>
          </w:p>
        </w:tc>
        <w:tc>
          <w:tcPr>
            <w:tcW w:w="849" w:type="dxa"/>
            <w:vAlign w:val="center"/>
          </w:tcPr>
          <w:p w14:paraId="66AFD031">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项</w:t>
            </w:r>
          </w:p>
        </w:tc>
        <w:tc>
          <w:tcPr>
            <w:tcW w:w="1176" w:type="dxa"/>
            <w:vAlign w:val="center"/>
          </w:tcPr>
          <w:p w14:paraId="6979E9F8">
            <w:pPr>
              <w:pStyle w:val="2"/>
              <w:rPr>
                <w:rFonts w:hint="eastAsia" w:ascii="仿宋_GB2312" w:hAnsi="仿宋_GB2312" w:eastAsia="仿宋_GB2312" w:cs="仿宋_GB2312"/>
                <w:sz w:val="32"/>
                <w:szCs w:val="32"/>
                <w:vertAlign w:val="baseline"/>
                <w:lang w:val="en-US" w:eastAsia="zh-CN"/>
              </w:rPr>
            </w:pPr>
          </w:p>
        </w:tc>
      </w:tr>
      <w:tr w14:paraId="2E142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65EE1F2F">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3203DA7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704DCC7B">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车辆(租赁)</w:t>
            </w:r>
          </w:p>
        </w:tc>
        <w:tc>
          <w:tcPr>
            <w:tcW w:w="2528" w:type="dxa"/>
            <w:vAlign w:val="center"/>
          </w:tcPr>
          <w:p w14:paraId="491D336C">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Style w:val="18"/>
                <w:lang w:val="en-US" w:eastAsia="zh-CN" w:bidi="ar"/>
              </w:rPr>
              <w:t>包车外出</w:t>
            </w:r>
          </w:p>
        </w:tc>
        <w:tc>
          <w:tcPr>
            <w:tcW w:w="782" w:type="dxa"/>
            <w:vAlign w:val="center"/>
          </w:tcPr>
          <w:p w14:paraId="4C9E8C35">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w:t>
            </w:r>
          </w:p>
        </w:tc>
        <w:tc>
          <w:tcPr>
            <w:tcW w:w="849" w:type="dxa"/>
            <w:vAlign w:val="center"/>
          </w:tcPr>
          <w:p w14:paraId="3089470E">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天</w:t>
            </w:r>
          </w:p>
        </w:tc>
        <w:tc>
          <w:tcPr>
            <w:tcW w:w="1176" w:type="dxa"/>
            <w:vAlign w:val="center"/>
          </w:tcPr>
          <w:p w14:paraId="30F6652F">
            <w:pPr>
              <w:pStyle w:val="2"/>
              <w:rPr>
                <w:rFonts w:hint="eastAsia" w:ascii="仿宋_GB2312" w:hAnsi="仿宋_GB2312" w:eastAsia="仿宋_GB2312" w:cs="仿宋_GB2312"/>
                <w:sz w:val="32"/>
                <w:szCs w:val="32"/>
                <w:vertAlign w:val="baseline"/>
                <w:lang w:val="en-US" w:eastAsia="zh-CN"/>
              </w:rPr>
            </w:pPr>
          </w:p>
        </w:tc>
      </w:tr>
      <w:tr w14:paraId="3E209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58D7E688">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46E9F2F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1521E91D">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帽子</w:t>
            </w:r>
          </w:p>
        </w:tc>
        <w:tc>
          <w:tcPr>
            <w:tcW w:w="2528" w:type="dxa"/>
            <w:vAlign w:val="center"/>
          </w:tcPr>
          <w:p w14:paraId="3F732598">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Style w:val="18"/>
                <w:lang w:val="en-US" w:eastAsia="zh-CN" w:bidi="ar"/>
              </w:rPr>
              <w:t>定制，拍照会统一整齐</w:t>
            </w:r>
          </w:p>
        </w:tc>
        <w:tc>
          <w:tcPr>
            <w:tcW w:w="782" w:type="dxa"/>
            <w:vAlign w:val="center"/>
          </w:tcPr>
          <w:p w14:paraId="6E3449A0">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30</w:t>
            </w:r>
          </w:p>
        </w:tc>
        <w:tc>
          <w:tcPr>
            <w:tcW w:w="849" w:type="dxa"/>
            <w:vAlign w:val="center"/>
          </w:tcPr>
          <w:p w14:paraId="0F6591C9">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件</w:t>
            </w:r>
          </w:p>
        </w:tc>
        <w:tc>
          <w:tcPr>
            <w:tcW w:w="1176" w:type="dxa"/>
            <w:vAlign w:val="center"/>
          </w:tcPr>
          <w:p w14:paraId="3BCC4068">
            <w:pPr>
              <w:pStyle w:val="2"/>
              <w:rPr>
                <w:rFonts w:hint="eastAsia" w:ascii="仿宋_GB2312" w:hAnsi="仿宋_GB2312" w:eastAsia="仿宋_GB2312" w:cs="仿宋_GB2312"/>
                <w:sz w:val="32"/>
                <w:szCs w:val="32"/>
                <w:vertAlign w:val="baseline"/>
                <w:lang w:val="en-US" w:eastAsia="zh-CN"/>
              </w:rPr>
            </w:pPr>
          </w:p>
        </w:tc>
      </w:tr>
      <w:tr w14:paraId="0311D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0096F3DF">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242C31E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65B33EE5">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第三方责任险(外出)</w:t>
            </w:r>
          </w:p>
        </w:tc>
        <w:tc>
          <w:tcPr>
            <w:tcW w:w="2528" w:type="dxa"/>
            <w:vAlign w:val="top"/>
          </w:tcPr>
          <w:p w14:paraId="151D0F15">
            <w:pPr>
              <w:jc w:val="left"/>
              <w:rPr>
                <w:rFonts w:hint="eastAsia" w:ascii="仿宋_GB2312" w:hAnsi="仿宋_GB2312" w:eastAsia="仿宋_GB2312" w:cs="仿宋_GB2312"/>
                <w:sz w:val="32"/>
                <w:szCs w:val="32"/>
                <w:vertAlign w:val="baseline"/>
                <w:lang w:val="en-US" w:eastAsia="zh-CN"/>
              </w:rPr>
            </w:pPr>
          </w:p>
        </w:tc>
        <w:tc>
          <w:tcPr>
            <w:tcW w:w="782" w:type="dxa"/>
            <w:vAlign w:val="center"/>
          </w:tcPr>
          <w:p w14:paraId="724DC6D7">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30</w:t>
            </w:r>
          </w:p>
        </w:tc>
        <w:tc>
          <w:tcPr>
            <w:tcW w:w="849" w:type="dxa"/>
            <w:vAlign w:val="center"/>
          </w:tcPr>
          <w:p w14:paraId="29E02750">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人</w:t>
            </w:r>
          </w:p>
        </w:tc>
        <w:tc>
          <w:tcPr>
            <w:tcW w:w="1176" w:type="dxa"/>
            <w:vAlign w:val="center"/>
          </w:tcPr>
          <w:p w14:paraId="666A30D4">
            <w:pPr>
              <w:pStyle w:val="2"/>
              <w:rPr>
                <w:rFonts w:hint="eastAsia" w:ascii="仿宋_GB2312" w:hAnsi="仿宋_GB2312" w:eastAsia="仿宋_GB2312" w:cs="仿宋_GB2312"/>
                <w:sz w:val="32"/>
                <w:szCs w:val="32"/>
                <w:vertAlign w:val="baseline"/>
                <w:lang w:val="en-US" w:eastAsia="zh-CN"/>
              </w:rPr>
            </w:pPr>
          </w:p>
        </w:tc>
      </w:tr>
      <w:tr w14:paraId="27C09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72FBC9DF">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2FFCFDA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6B65CF8A">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横幅宣传费用</w:t>
            </w:r>
          </w:p>
        </w:tc>
        <w:tc>
          <w:tcPr>
            <w:tcW w:w="2528" w:type="dxa"/>
            <w:vAlign w:val="top"/>
          </w:tcPr>
          <w:p w14:paraId="5A59DEE5">
            <w:pPr>
              <w:jc w:val="left"/>
              <w:rPr>
                <w:rFonts w:hint="eastAsia" w:ascii="仿宋_GB2312" w:hAnsi="仿宋_GB2312" w:eastAsia="仿宋_GB2312" w:cs="仿宋_GB2312"/>
                <w:sz w:val="32"/>
                <w:szCs w:val="32"/>
                <w:vertAlign w:val="baseline"/>
                <w:lang w:val="en-US" w:eastAsia="zh-CN"/>
              </w:rPr>
            </w:pPr>
          </w:p>
        </w:tc>
        <w:tc>
          <w:tcPr>
            <w:tcW w:w="782" w:type="dxa"/>
            <w:vAlign w:val="center"/>
          </w:tcPr>
          <w:p w14:paraId="29D6BDB7">
            <w:pPr>
              <w:keepNext w:val="0"/>
              <w:keepLines w:val="0"/>
              <w:widowControl/>
              <w:suppressLineNumbers w:val="0"/>
              <w:jc w:val="center"/>
              <w:textAlignment w:val="top"/>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1</w:t>
            </w:r>
          </w:p>
        </w:tc>
        <w:tc>
          <w:tcPr>
            <w:tcW w:w="849" w:type="dxa"/>
            <w:vAlign w:val="center"/>
          </w:tcPr>
          <w:p w14:paraId="793E6E31">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条</w:t>
            </w:r>
          </w:p>
        </w:tc>
        <w:tc>
          <w:tcPr>
            <w:tcW w:w="1176" w:type="dxa"/>
            <w:vAlign w:val="center"/>
          </w:tcPr>
          <w:p w14:paraId="023D14CB">
            <w:pPr>
              <w:pStyle w:val="2"/>
              <w:rPr>
                <w:rFonts w:hint="eastAsia" w:ascii="仿宋_GB2312" w:hAnsi="仿宋_GB2312" w:eastAsia="仿宋_GB2312" w:cs="仿宋_GB2312"/>
                <w:sz w:val="32"/>
                <w:szCs w:val="32"/>
                <w:vertAlign w:val="baseline"/>
                <w:lang w:val="en-US" w:eastAsia="zh-CN"/>
              </w:rPr>
            </w:pPr>
          </w:p>
        </w:tc>
      </w:tr>
      <w:tr w14:paraId="36CB8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Merge w:val="continue"/>
            <w:vAlign w:val="center"/>
          </w:tcPr>
          <w:p w14:paraId="2304D326">
            <w:pPr>
              <w:pStyle w:val="2"/>
              <w:rPr>
                <w:rFonts w:hint="default" w:ascii="仿宋_GB2312" w:hAnsi="仿宋_GB2312" w:eastAsia="仿宋_GB2312" w:cs="仿宋_GB2312"/>
                <w:sz w:val="32"/>
                <w:szCs w:val="32"/>
                <w:vertAlign w:val="baseline"/>
                <w:lang w:val="en-US" w:eastAsia="zh-CN"/>
              </w:rPr>
            </w:pPr>
          </w:p>
        </w:tc>
        <w:tc>
          <w:tcPr>
            <w:tcW w:w="1222" w:type="dxa"/>
            <w:vMerge w:val="continue"/>
            <w:shd w:val="clear" w:color="auto" w:fill="auto"/>
            <w:vAlign w:val="center"/>
          </w:tcPr>
          <w:p w14:paraId="0A3DF15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32"/>
                <w:szCs w:val="32"/>
                <w:u w:val="none"/>
                <w:lang w:val="en-US" w:eastAsia="zh-CN" w:bidi="ar-SA"/>
              </w:rPr>
            </w:pPr>
          </w:p>
        </w:tc>
        <w:tc>
          <w:tcPr>
            <w:tcW w:w="1874" w:type="dxa"/>
            <w:shd w:val="clear" w:color="auto" w:fill="auto"/>
            <w:vAlign w:val="center"/>
          </w:tcPr>
          <w:p w14:paraId="390A1E1E">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32"/>
                <w:szCs w:val="32"/>
                <w:u w:val="none"/>
                <w:lang w:val="en-US" w:eastAsia="zh-CN" w:bidi="ar-SA"/>
              </w:rPr>
            </w:pPr>
            <w:r>
              <w:rPr>
                <w:rFonts w:ascii="宋体" w:hAnsi="宋体" w:eastAsia="宋体" w:cs="宋体"/>
                <w:i w:val="0"/>
                <w:iCs w:val="0"/>
                <w:color w:val="000000"/>
                <w:kern w:val="0"/>
                <w:sz w:val="18"/>
                <w:szCs w:val="18"/>
                <w:u w:val="none"/>
                <w:lang w:val="en-US" w:eastAsia="zh-CN" w:bidi="ar"/>
              </w:rPr>
              <w:t>支装水</w:t>
            </w:r>
          </w:p>
        </w:tc>
        <w:tc>
          <w:tcPr>
            <w:tcW w:w="2528" w:type="dxa"/>
            <w:vAlign w:val="top"/>
          </w:tcPr>
          <w:p w14:paraId="59B2EEEC">
            <w:pPr>
              <w:keepNext w:val="0"/>
              <w:keepLines w:val="0"/>
              <w:widowControl/>
              <w:suppressLineNumbers w:val="0"/>
              <w:jc w:val="left"/>
              <w:textAlignment w:val="top"/>
              <w:rPr>
                <w:rFonts w:hint="eastAsia" w:ascii="仿宋_GB2312" w:hAnsi="仿宋_GB2312" w:eastAsia="仿宋_GB2312" w:cs="仿宋_GB2312"/>
                <w:sz w:val="32"/>
                <w:szCs w:val="32"/>
                <w:vertAlign w:val="baseline"/>
                <w:lang w:val="en-US" w:eastAsia="zh-CN"/>
              </w:rPr>
            </w:pPr>
            <w:r>
              <w:rPr>
                <w:rStyle w:val="18"/>
                <w:lang w:val="en-US" w:eastAsia="zh-CN" w:bidi="ar"/>
              </w:rPr>
              <w:t>规格：</w:t>
            </w:r>
            <w:r>
              <w:rPr>
                <w:rStyle w:val="18"/>
                <w:lang w:val="en-US" w:eastAsia="zh-CN" w:bidi="ar"/>
              </w:rPr>
              <w:br w:type="textWrapping"/>
            </w:r>
            <w:r>
              <w:rPr>
                <w:rStyle w:val="18"/>
                <w:lang w:val="en-US" w:eastAsia="zh-CN" w:bidi="ar"/>
              </w:rPr>
              <w:t>370ml*24支/箱，外出两箱水</w:t>
            </w:r>
          </w:p>
        </w:tc>
        <w:tc>
          <w:tcPr>
            <w:tcW w:w="782" w:type="dxa"/>
            <w:vAlign w:val="center"/>
          </w:tcPr>
          <w:p w14:paraId="7EE3A9DD">
            <w:pPr>
              <w:keepNext w:val="0"/>
              <w:keepLines w:val="0"/>
              <w:widowControl/>
              <w:suppressLineNumbers w:val="0"/>
              <w:jc w:val="center"/>
              <w:textAlignment w:val="center"/>
              <w:rPr>
                <w:rFonts w:hint="default"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2</w:t>
            </w:r>
          </w:p>
        </w:tc>
        <w:tc>
          <w:tcPr>
            <w:tcW w:w="849" w:type="dxa"/>
            <w:vAlign w:val="center"/>
          </w:tcPr>
          <w:p w14:paraId="5F71C3E5">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ascii="宋体" w:hAnsi="宋体" w:eastAsia="宋体" w:cs="宋体"/>
                <w:i w:val="0"/>
                <w:iCs w:val="0"/>
                <w:color w:val="000000"/>
                <w:kern w:val="0"/>
                <w:sz w:val="18"/>
                <w:szCs w:val="18"/>
                <w:u w:val="none"/>
                <w:lang w:val="en-US" w:eastAsia="zh-CN" w:bidi="ar"/>
              </w:rPr>
              <w:t>箱</w:t>
            </w:r>
          </w:p>
        </w:tc>
        <w:tc>
          <w:tcPr>
            <w:tcW w:w="1176" w:type="dxa"/>
            <w:vAlign w:val="center"/>
          </w:tcPr>
          <w:p w14:paraId="6E651A61">
            <w:pPr>
              <w:pStyle w:val="2"/>
              <w:rPr>
                <w:rFonts w:hint="eastAsia" w:ascii="仿宋_GB2312" w:hAnsi="仿宋_GB2312" w:eastAsia="仿宋_GB2312" w:cs="仿宋_GB2312"/>
                <w:sz w:val="32"/>
                <w:szCs w:val="32"/>
                <w:vertAlign w:val="baseline"/>
                <w:lang w:val="en-US" w:eastAsia="zh-CN"/>
              </w:rPr>
            </w:pPr>
          </w:p>
        </w:tc>
      </w:tr>
      <w:tr w14:paraId="2FDE5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Align w:val="center"/>
          </w:tcPr>
          <w:p w14:paraId="5613EE88">
            <w:pPr>
              <w:pStyle w:val="2"/>
              <w:rPr>
                <w:rFonts w:hint="default"/>
                <w:lang w:val="en-US" w:eastAsia="zh-CN"/>
              </w:rPr>
            </w:pPr>
            <w:r>
              <w:rPr>
                <w:rFonts w:hint="eastAsia" w:ascii="仿宋_GB2312" w:hAnsi="仿宋_GB2312" w:eastAsia="仿宋_GB2312" w:cs="仿宋_GB2312"/>
                <w:sz w:val="32"/>
                <w:szCs w:val="32"/>
                <w:vertAlign w:val="baseline"/>
                <w:lang w:val="en-US" w:eastAsia="zh-CN"/>
              </w:rPr>
              <w:t>5</w:t>
            </w:r>
          </w:p>
        </w:tc>
        <w:tc>
          <w:tcPr>
            <w:tcW w:w="1222" w:type="dxa"/>
            <w:shd w:val="clear" w:color="auto" w:fill="auto"/>
            <w:vAlign w:val="center"/>
          </w:tcPr>
          <w:p w14:paraId="24188D22">
            <w:pPr>
              <w:keepNext w:val="0"/>
              <w:keepLines w:val="0"/>
              <w:widowControl/>
              <w:suppressLineNumbers w:val="0"/>
              <w:jc w:val="center"/>
              <w:textAlignment w:val="center"/>
              <w:rPr>
                <w:rFonts w:hint="eastAsia" w:ascii="仿宋_GB2312" w:hAnsi="仿宋_GB2312" w:eastAsia="仿宋_GB2312" w:cs="仿宋_GB2312"/>
                <w:color w:val="auto"/>
                <w:spacing w:val="11"/>
                <w:sz w:val="32"/>
                <w:szCs w:val="32"/>
                <w:lang w:val="en-US" w:eastAsia="zh-CN"/>
              </w:rPr>
            </w:pPr>
            <w:r>
              <w:rPr>
                <w:rFonts w:hint="eastAsia" w:ascii="仿宋_GB2312" w:hAnsi="仿宋_GB2312" w:eastAsia="仿宋_GB2312" w:cs="仿宋_GB2312"/>
                <w:color w:val="auto"/>
                <w:spacing w:val="11"/>
                <w:sz w:val="32"/>
                <w:szCs w:val="32"/>
                <w:lang w:val="en-US" w:eastAsia="zh-CN"/>
              </w:rPr>
              <w:t>其他</w:t>
            </w:r>
          </w:p>
        </w:tc>
        <w:tc>
          <w:tcPr>
            <w:tcW w:w="6033" w:type="dxa"/>
            <w:gridSpan w:val="4"/>
            <w:shd w:val="clear" w:color="auto" w:fill="auto"/>
            <w:vAlign w:val="center"/>
          </w:tcPr>
          <w:p w14:paraId="6E23B6C4">
            <w:pPr>
              <w:pStyle w:val="2"/>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i w:val="0"/>
                <w:iCs w:val="0"/>
                <w:color w:val="000000"/>
                <w:kern w:val="0"/>
                <w:sz w:val="32"/>
                <w:szCs w:val="32"/>
                <w:u w:val="none"/>
                <w:lang w:val="en-US" w:eastAsia="zh-CN" w:bidi="ar"/>
              </w:rPr>
              <w:t>供应商可根据自身情况提供适合活动服务或物料</w:t>
            </w:r>
          </w:p>
        </w:tc>
        <w:tc>
          <w:tcPr>
            <w:tcW w:w="1176" w:type="dxa"/>
            <w:vAlign w:val="center"/>
          </w:tcPr>
          <w:p w14:paraId="7C808F5B">
            <w:pPr>
              <w:pStyle w:val="2"/>
              <w:rPr>
                <w:rFonts w:hint="eastAsia" w:ascii="仿宋_GB2312" w:hAnsi="仿宋_GB2312" w:eastAsia="仿宋_GB2312" w:cs="仿宋_GB2312"/>
                <w:sz w:val="32"/>
                <w:szCs w:val="32"/>
                <w:vertAlign w:val="baseline"/>
                <w:lang w:val="en-US" w:eastAsia="zh-CN"/>
              </w:rPr>
            </w:pPr>
          </w:p>
        </w:tc>
      </w:tr>
      <w:tr w14:paraId="4D280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626" w:type="dxa"/>
            <w:vAlign w:val="center"/>
          </w:tcPr>
          <w:p w14:paraId="082A1EEB">
            <w:pPr>
              <w:pStyle w:val="2"/>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6</w:t>
            </w:r>
          </w:p>
        </w:tc>
        <w:tc>
          <w:tcPr>
            <w:tcW w:w="7255" w:type="dxa"/>
            <w:gridSpan w:val="5"/>
            <w:shd w:val="clear" w:color="auto" w:fill="auto"/>
            <w:vAlign w:val="center"/>
          </w:tcPr>
          <w:p w14:paraId="3DA20672">
            <w:pPr>
              <w:pStyle w:val="2"/>
              <w:rPr>
                <w:rFonts w:hint="eastAsia" w:ascii="仿宋_GB2312" w:hAnsi="仿宋_GB2312" w:eastAsia="仿宋_GB2312" w:cs="仿宋_GB2312"/>
                <w:i w:val="0"/>
                <w:iCs w:val="0"/>
                <w:color w:val="000000"/>
                <w:kern w:val="0"/>
                <w:sz w:val="32"/>
                <w:szCs w:val="32"/>
                <w:u w:val="none"/>
                <w:lang w:val="en-US" w:eastAsia="zh-CN" w:bidi="ar"/>
              </w:rPr>
            </w:pPr>
            <w:r>
              <w:rPr>
                <w:rFonts w:hint="eastAsia" w:ascii="仿宋_GB2312" w:hAnsi="仿宋_GB2312" w:eastAsia="仿宋_GB2312" w:cs="仿宋_GB2312"/>
                <w:i w:val="0"/>
                <w:iCs w:val="0"/>
                <w:color w:val="000000"/>
                <w:kern w:val="0"/>
                <w:sz w:val="32"/>
                <w:szCs w:val="32"/>
                <w:u w:val="none"/>
                <w:lang w:val="en-US" w:eastAsia="zh-CN" w:bidi="ar"/>
              </w:rPr>
              <w:t>报价总额</w:t>
            </w:r>
          </w:p>
        </w:tc>
        <w:tc>
          <w:tcPr>
            <w:tcW w:w="1176" w:type="dxa"/>
            <w:vAlign w:val="center"/>
          </w:tcPr>
          <w:p w14:paraId="5951C1AA">
            <w:pPr>
              <w:pStyle w:val="2"/>
              <w:rPr>
                <w:rFonts w:hint="eastAsia" w:ascii="仿宋_GB2312" w:hAnsi="仿宋_GB2312" w:eastAsia="仿宋_GB2312" w:cs="仿宋_GB2312"/>
                <w:sz w:val="32"/>
                <w:szCs w:val="32"/>
                <w:vertAlign w:val="baseline"/>
                <w:lang w:val="en-US" w:eastAsia="zh-CN"/>
              </w:rPr>
            </w:pPr>
          </w:p>
        </w:tc>
      </w:tr>
    </w:tbl>
    <w:p w14:paraId="02197F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620E09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769A31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2EE1C8D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rPr>
      </w:pPr>
    </w:p>
    <w:p w14:paraId="0CFEF5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eastAsia" w:ascii="黑体" w:hAnsi="黑体" w:eastAsia="黑体" w:cs="黑体"/>
          <w:bCs/>
          <w:sz w:val="32"/>
          <w:szCs w:val="32"/>
          <w:highlight w:val="none"/>
          <w:lang w:val="en-US" w:eastAsia="zh-CN"/>
        </w:rPr>
      </w:pPr>
      <w:bookmarkStart w:id="2" w:name="_GoBack"/>
      <w:bookmarkEnd w:id="2"/>
      <w:r>
        <w:rPr>
          <w:rFonts w:hint="eastAsia" w:ascii="黑体" w:hAnsi="黑体" w:eastAsia="黑体" w:cs="黑体"/>
          <w:bCs/>
          <w:sz w:val="32"/>
          <w:szCs w:val="32"/>
          <w:highlight w:val="none"/>
        </w:rPr>
        <w:t>附件</w:t>
      </w:r>
      <w:r>
        <w:rPr>
          <w:rFonts w:hint="eastAsia" w:ascii="黑体" w:hAnsi="黑体" w:eastAsia="黑体" w:cs="黑体"/>
          <w:bCs/>
          <w:sz w:val="32"/>
          <w:szCs w:val="32"/>
          <w:highlight w:val="none"/>
          <w:lang w:val="en-US" w:eastAsia="zh-CN"/>
        </w:rPr>
        <w:t>2</w:t>
      </w:r>
    </w:p>
    <w:p w14:paraId="1F90C106">
      <w:pPr>
        <w:keepNext w:val="0"/>
        <w:keepLines w:val="0"/>
        <w:pageBreakBefore w:val="0"/>
        <w:widowControl w:val="0"/>
        <w:kinsoku/>
        <w:wordWrap/>
        <w:overflowPunct/>
        <w:topLinePunct w:val="0"/>
        <w:autoSpaceDE/>
        <w:autoSpaceDN/>
        <w:bidi w:val="0"/>
        <w:adjustRightInd w:val="0"/>
        <w:snapToGrid w:val="0"/>
        <w:spacing w:before="0" w:after="0" w:line="240" w:lineRule="auto"/>
        <w:jc w:val="center"/>
        <w:textAlignment w:val="auto"/>
        <w:outlineLvl w:val="0"/>
        <w:rPr>
          <w:rFonts w:hint="eastAsia" w:ascii="方正小标宋简体" w:hAnsi="方正小标宋简体" w:eastAsia="方正小标宋简体" w:cs="方正小标宋简体"/>
          <w:b w:val="0"/>
          <w:bCs w:val="0"/>
          <w:kern w:val="2"/>
          <w:sz w:val="44"/>
          <w:szCs w:val="44"/>
          <w:lang w:val="en-US" w:eastAsia="zh-CN" w:bidi="ar-SA"/>
        </w:rPr>
      </w:pPr>
      <w:r>
        <w:rPr>
          <w:rFonts w:hint="eastAsia" w:ascii="方正小标宋简体" w:hAnsi="方正小标宋简体" w:eastAsia="方正小标宋简体" w:cs="方正小标宋简体"/>
          <w:b w:val="0"/>
          <w:bCs w:val="0"/>
          <w:kern w:val="2"/>
          <w:sz w:val="44"/>
          <w:szCs w:val="44"/>
          <w:lang w:val="en-US" w:eastAsia="zh-CN" w:bidi="ar-SA"/>
        </w:rPr>
        <w:t>供应商基本情况表</w:t>
      </w:r>
    </w:p>
    <w:p w14:paraId="10BA09B3">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填表单位：（加盖单位公章）</w:t>
      </w:r>
      <w:r>
        <w:rPr>
          <w:rFonts w:hint="eastAsia" w:ascii="仿宋_GB2312" w:hAnsi="仿宋_GB2312" w:eastAsia="仿宋_GB2312" w:cs="仿宋_GB2312"/>
          <w:sz w:val="28"/>
          <w:szCs w:val="28"/>
          <w:lang w:val="en-US" w:eastAsia="zh-CN"/>
        </w:rPr>
        <w:tab/>
      </w:r>
      <w:r>
        <w:rPr>
          <w:rFonts w:hint="eastAsia" w:ascii="仿宋_GB2312" w:hAnsi="仿宋_GB2312" w:eastAsia="仿宋_GB2312" w:cs="仿宋_GB2312"/>
          <w:sz w:val="28"/>
          <w:szCs w:val="28"/>
          <w:lang w:val="en-US" w:eastAsia="zh-CN"/>
        </w:rPr>
        <w:tab/>
      </w:r>
      <w:r>
        <w:rPr>
          <w:rFonts w:hint="eastAsia" w:ascii="仿宋_GB2312" w:hAnsi="仿宋_GB2312" w:eastAsia="仿宋_GB2312" w:cs="仿宋_GB2312"/>
          <w:sz w:val="28"/>
          <w:szCs w:val="28"/>
          <w:lang w:val="en-US" w:eastAsia="zh-CN"/>
        </w:rPr>
        <w:t xml:space="preserve">   填表日期：    年   月   日</w:t>
      </w:r>
    </w:p>
    <w:tbl>
      <w:tblPr>
        <w:tblStyle w:val="13"/>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5"/>
        <w:gridCol w:w="960"/>
        <w:gridCol w:w="1242"/>
        <w:gridCol w:w="1208"/>
        <w:gridCol w:w="791"/>
        <w:gridCol w:w="1200"/>
        <w:gridCol w:w="1500"/>
        <w:gridCol w:w="1485"/>
      </w:tblGrid>
      <w:tr w14:paraId="0CBA9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1515" w:type="dxa"/>
            <w:gridSpan w:val="2"/>
            <w:noWrap w:val="0"/>
            <w:vAlign w:val="center"/>
          </w:tcPr>
          <w:p w14:paraId="36D85C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采购人</w:t>
            </w:r>
          </w:p>
        </w:tc>
        <w:tc>
          <w:tcPr>
            <w:tcW w:w="2450" w:type="dxa"/>
            <w:gridSpan w:val="2"/>
            <w:noWrap w:val="0"/>
            <w:vAlign w:val="center"/>
          </w:tcPr>
          <w:p w14:paraId="0C8D1BBF">
            <w:pPr>
              <w:jc w:val="center"/>
              <w:rPr>
                <w:rFonts w:hint="eastAsia" w:ascii="仿宋_GB2312" w:hAnsi="仿宋_GB2312" w:eastAsia="仿宋_GB2312" w:cs="仿宋_GB2312"/>
                <w:sz w:val="24"/>
                <w:szCs w:val="24"/>
                <w:vertAlign w:val="baseline"/>
                <w:lang w:val="en-US" w:eastAsia="zh-CN"/>
              </w:rPr>
            </w:pPr>
          </w:p>
        </w:tc>
        <w:tc>
          <w:tcPr>
            <w:tcW w:w="1991" w:type="dxa"/>
            <w:gridSpan w:val="2"/>
            <w:noWrap w:val="0"/>
            <w:vAlign w:val="center"/>
          </w:tcPr>
          <w:p w14:paraId="359048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项目名称</w:t>
            </w:r>
          </w:p>
        </w:tc>
        <w:tc>
          <w:tcPr>
            <w:tcW w:w="2985" w:type="dxa"/>
            <w:gridSpan w:val="2"/>
            <w:noWrap w:val="0"/>
            <w:vAlign w:val="center"/>
          </w:tcPr>
          <w:p w14:paraId="28CCF825">
            <w:pPr>
              <w:jc w:val="center"/>
              <w:rPr>
                <w:rFonts w:hint="eastAsia" w:ascii="仿宋_GB2312" w:hAnsi="仿宋_GB2312" w:eastAsia="仿宋_GB2312" w:cs="仿宋_GB2312"/>
                <w:sz w:val="24"/>
                <w:szCs w:val="24"/>
                <w:vertAlign w:val="baseline"/>
                <w:lang w:val="en-US" w:eastAsia="zh-CN"/>
              </w:rPr>
            </w:pPr>
          </w:p>
        </w:tc>
      </w:tr>
      <w:tr w14:paraId="55C44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5" w:type="dxa"/>
            <w:gridSpan w:val="2"/>
            <w:noWrap w:val="0"/>
            <w:vAlign w:val="center"/>
          </w:tcPr>
          <w:p w14:paraId="4EC20E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投标（响应）供应商</w:t>
            </w:r>
          </w:p>
        </w:tc>
        <w:tc>
          <w:tcPr>
            <w:tcW w:w="2450" w:type="dxa"/>
            <w:gridSpan w:val="2"/>
            <w:noWrap w:val="0"/>
            <w:vAlign w:val="center"/>
          </w:tcPr>
          <w:p w14:paraId="332AE581">
            <w:pPr>
              <w:jc w:val="center"/>
              <w:rPr>
                <w:rFonts w:hint="eastAsia" w:ascii="仿宋_GB2312" w:hAnsi="仿宋_GB2312" w:eastAsia="仿宋_GB2312" w:cs="仿宋_GB2312"/>
                <w:sz w:val="24"/>
                <w:szCs w:val="24"/>
                <w:vertAlign w:val="baseline"/>
                <w:lang w:val="en-US" w:eastAsia="zh-CN"/>
              </w:rPr>
            </w:pPr>
          </w:p>
        </w:tc>
        <w:tc>
          <w:tcPr>
            <w:tcW w:w="1991" w:type="dxa"/>
            <w:gridSpan w:val="2"/>
            <w:noWrap w:val="0"/>
            <w:vAlign w:val="center"/>
          </w:tcPr>
          <w:p w14:paraId="06179A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供应商统一社会信用代码</w:t>
            </w:r>
          </w:p>
        </w:tc>
        <w:tc>
          <w:tcPr>
            <w:tcW w:w="2985" w:type="dxa"/>
            <w:gridSpan w:val="2"/>
            <w:noWrap w:val="0"/>
            <w:vAlign w:val="center"/>
          </w:tcPr>
          <w:p w14:paraId="7379DA9B">
            <w:pPr>
              <w:jc w:val="center"/>
              <w:rPr>
                <w:rFonts w:hint="eastAsia" w:ascii="仿宋_GB2312" w:hAnsi="仿宋_GB2312" w:eastAsia="仿宋_GB2312" w:cs="仿宋_GB2312"/>
                <w:sz w:val="24"/>
                <w:szCs w:val="24"/>
                <w:vertAlign w:val="baseline"/>
                <w:lang w:val="en-US" w:eastAsia="zh-CN"/>
              </w:rPr>
            </w:pPr>
          </w:p>
        </w:tc>
      </w:tr>
      <w:tr w14:paraId="643EF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8941" w:type="dxa"/>
            <w:gridSpan w:val="8"/>
            <w:noWrap w:val="0"/>
            <w:vAlign w:val="center"/>
          </w:tcPr>
          <w:p w14:paraId="621C53CE">
            <w:pPr>
              <w:jc w:val="center"/>
              <w:rPr>
                <w:rFonts w:hint="eastAsia" w:ascii="仿宋_GB2312" w:hAnsi="仿宋_GB2312" w:eastAsia="仿宋_GB2312" w:cs="仿宋_GB2312"/>
                <w:sz w:val="24"/>
                <w:szCs w:val="24"/>
                <w:vertAlign w:val="baseline"/>
                <w:lang w:val="en-US" w:eastAsia="zh-CN"/>
              </w:rPr>
            </w:pPr>
            <w:r>
              <w:rPr>
                <w:rFonts w:hint="eastAsia" w:ascii="黑体" w:hAnsi="黑体" w:eastAsia="黑体" w:cs="黑体"/>
                <w:b w:val="0"/>
                <w:bCs w:val="0"/>
                <w:sz w:val="24"/>
                <w:szCs w:val="24"/>
                <w:vertAlign w:val="baseline"/>
                <w:lang w:val="en-US" w:eastAsia="zh-CN"/>
              </w:rPr>
              <w:t>投标（响应）供应商相关人员情况</w:t>
            </w:r>
          </w:p>
        </w:tc>
      </w:tr>
      <w:tr w14:paraId="055A6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Borders>
              <w:bottom w:val="single" w:color="auto" w:sz="4" w:space="0"/>
            </w:tcBorders>
            <w:noWrap w:val="0"/>
            <w:vAlign w:val="center"/>
          </w:tcPr>
          <w:p w14:paraId="65FCB25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序号</w:t>
            </w:r>
          </w:p>
        </w:tc>
        <w:tc>
          <w:tcPr>
            <w:tcW w:w="2202" w:type="dxa"/>
            <w:gridSpan w:val="2"/>
            <w:tcBorders>
              <w:bottom w:val="single" w:color="auto" w:sz="4" w:space="0"/>
            </w:tcBorders>
            <w:noWrap w:val="0"/>
            <w:vAlign w:val="center"/>
          </w:tcPr>
          <w:p w14:paraId="24849F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职务</w:t>
            </w:r>
          </w:p>
        </w:tc>
        <w:tc>
          <w:tcPr>
            <w:tcW w:w="1208" w:type="dxa"/>
            <w:tcBorders>
              <w:bottom w:val="single" w:color="auto" w:sz="4" w:space="0"/>
            </w:tcBorders>
            <w:noWrap w:val="0"/>
            <w:vAlign w:val="center"/>
          </w:tcPr>
          <w:p w14:paraId="52B962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姓名</w:t>
            </w:r>
          </w:p>
        </w:tc>
        <w:tc>
          <w:tcPr>
            <w:tcW w:w="1991" w:type="dxa"/>
            <w:gridSpan w:val="2"/>
            <w:tcBorders>
              <w:bottom w:val="single" w:color="auto" w:sz="4" w:space="0"/>
            </w:tcBorders>
            <w:noWrap w:val="0"/>
            <w:vAlign w:val="center"/>
          </w:tcPr>
          <w:p w14:paraId="448CED6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身份证号码</w:t>
            </w:r>
          </w:p>
        </w:tc>
        <w:tc>
          <w:tcPr>
            <w:tcW w:w="1500" w:type="dxa"/>
            <w:tcBorders>
              <w:bottom w:val="single" w:color="auto" w:sz="4" w:space="0"/>
            </w:tcBorders>
            <w:noWrap w:val="0"/>
            <w:vAlign w:val="center"/>
          </w:tcPr>
          <w:p w14:paraId="3FF9F1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劳动合同</w:t>
            </w:r>
          </w:p>
          <w:p w14:paraId="4D52A5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关系单位</w:t>
            </w:r>
          </w:p>
        </w:tc>
        <w:tc>
          <w:tcPr>
            <w:tcW w:w="1485" w:type="dxa"/>
            <w:tcBorders>
              <w:bottom w:val="single" w:color="auto" w:sz="4" w:space="0"/>
            </w:tcBorders>
            <w:noWrap w:val="0"/>
            <w:vAlign w:val="center"/>
          </w:tcPr>
          <w:p w14:paraId="3AA118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缴纳社会</w:t>
            </w:r>
          </w:p>
          <w:p w14:paraId="244D7A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保险单位</w:t>
            </w:r>
          </w:p>
        </w:tc>
      </w:tr>
      <w:tr w14:paraId="01CE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Borders>
              <w:top w:val="single" w:color="auto" w:sz="4" w:space="0"/>
              <w:left w:val="single" w:color="auto" w:sz="4" w:space="0"/>
              <w:bottom w:val="single" w:color="auto" w:sz="4" w:space="0"/>
              <w:right w:val="single" w:color="auto" w:sz="4" w:space="0"/>
            </w:tcBorders>
            <w:noWrap w:val="0"/>
            <w:vAlign w:val="center"/>
          </w:tcPr>
          <w:p w14:paraId="59A6B0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2202" w:type="dxa"/>
            <w:gridSpan w:val="2"/>
            <w:tcBorders>
              <w:top w:val="single" w:color="auto" w:sz="4" w:space="0"/>
              <w:left w:val="single" w:color="auto" w:sz="4" w:space="0"/>
              <w:bottom w:val="single" w:color="auto" w:sz="4" w:space="0"/>
              <w:right w:val="single" w:color="auto" w:sz="4" w:space="0"/>
            </w:tcBorders>
            <w:noWrap w:val="0"/>
            <w:vAlign w:val="center"/>
          </w:tcPr>
          <w:p w14:paraId="172E949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法定代表人/单位负责人/主要经营负责人</w:t>
            </w:r>
          </w:p>
        </w:tc>
        <w:tc>
          <w:tcPr>
            <w:tcW w:w="1208" w:type="dxa"/>
            <w:tcBorders>
              <w:top w:val="single" w:color="auto" w:sz="4" w:space="0"/>
              <w:left w:val="single" w:color="auto" w:sz="4" w:space="0"/>
              <w:bottom w:val="single" w:color="auto" w:sz="4" w:space="0"/>
              <w:right w:val="single" w:color="auto" w:sz="4" w:space="0"/>
            </w:tcBorders>
            <w:noWrap w:val="0"/>
            <w:vAlign w:val="center"/>
          </w:tcPr>
          <w:p w14:paraId="6BCC6582">
            <w:pPr>
              <w:jc w:val="center"/>
              <w:rPr>
                <w:rFonts w:hint="eastAsia" w:ascii="仿宋_GB2312" w:hAnsi="仿宋_GB2312" w:eastAsia="仿宋_GB2312" w:cs="仿宋_GB2312"/>
                <w:sz w:val="24"/>
                <w:szCs w:val="24"/>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14:paraId="56D80828">
            <w:pPr>
              <w:jc w:val="center"/>
              <w:rPr>
                <w:rFonts w:hint="eastAsia" w:ascii="仿宋_GB2312" w:hAnsi="仿宋_GB2312" w:eastAsia="仿宋_GB2312" w:cs="仿宋_GB2312"/>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4B0285F4">
            <w:pPr>
              <w:jc w:val="center"/>
              <w:rPr>
                <w:rFonts w:hint="eastAsia" w:ascii="仿宋_GB2312" w:hAnsi="仿宋_GB2312" w:eastAsia="仿宋_GB2312" w:cs="仿宋_GB2312"/>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3BD322DD">
            <w:pPr>
              <w:jc w:val="center"/>
              <w:rPr>
                <w:rFonts w:hint="eastAsia" w:ascii="仿宋_GB2312" w:hAnsi="仿宋_GB2312" w:eastAsia="仿宋_GB2312" w:cs="仿宋_GB2312"/>
                <w:sz w:val="24"/>
                <w:szCs w:val="24"/>
                <w:vertAlign w:val="baseline"/>
                <w:lang w:val="en-US" w:eastAsia="zh-CN"/>
              </w:rPr>
            </w:pPr>
          </w:p>
        </w:tc>
      </w:tr>
      <w:tr w14:paraId="520DD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Borders>
              <w:top w:val="single" w:color="auto" w:sz="4" w:space="0"/>
              <w:left w:val="single" w:color="auto" w:sz="4" w:space="0"/>
              <w:bottom w:val="single" w:color="auto" w:sz="4" w:space="0"/>
              <w:right w:val="single" w:color="auto" w:sz="4" w:space="0"/>
            </w:tcBorders>
            <w:noWrap w:val="0"/>
            <w:vAlign w:val="center"/>
          </w:tcPr>
          <w:p w14:paraId="53E71D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2202" w:type="dxa"/>
            <w:gridSpan w:val="2"/>
            <w:tcBorders>
              <w:top w:val="single" w:color="auto" w:sz="4" w:space="0"/>
              <w:left w:val="single" w:color="auto" w:sz="4" w:space="0"/>
              <w:bottom w:val="single" w:color="auto" w:sz="4" w:space="0"/>
              <w:right w:val="single" w:color="auto" w:sz="4" w:space="0"/>
            </w:tcBorders>
            <w:noWrap w:val="0"/>
            <w:vAlign w:val="center"/>
          </w:tcPr>
          <w:p w14:paraId="4550D3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项目投标授权代表人</w:t>
            </w:r>
          </w:p>
        </w:tc>
        <w:tc>
          <w:tcPr>
            <w:tcW w:w="1208" w:type="dxa"/>
            <w:tcBorders>
              <w:top w:val="single" w:color="auto" w:sz="4" w:space="0"/>
              <w:left w:val="single" w:color="auto" w:sz="4" w:space="0"/>
              <w:bottom w:val="single" w:color="auto" w:sz="4" w:space="0"/>
              <w:right w:val="single" w:color="auto" w:sz="4" w:space="0"/>
            </w:tcBorders>
            <w:noWrap w:val="0"/>
            <w:vAlign w:val="center"/>
          </w:tcPr>
          <w:p w14:paraId="5C26312C">
            <w:pPr>
              <w:jc w:val="center"/>
              <w:rPr>
                <w:rFonts w:hint="eastAsia" w:ascii="仿宋_GB2312" w:hAnsi="仿宋_GB2312" w:eastAsia="仿宋_GB2312" w:cs="仿宋_GB2312"/>
                <w:sz w:val="24"/>
                <w:szCs w:val="24"/>
                <w:vertAlign w:val="baseline"/>
                <w:lang w:val="en-US" w:eastAsia="zh-CN"/>
              </w:rPr>
            </w:pP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14:paraId="2395E1E9">
            <w:pPr>
              <w:jc w:val="center"/>
              <w:rPr>
                <w:rFonts w:hint="eastAsia" w:ascii="仿宋_GB2312" w:hAnsi="仿宋_GB2312" w:eastAsia="仿宋_GB2312" w:cs="仿宋_GB2312"/>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B28CAB1">
            <w:pPr>
              <w:jc w:val="center"/>
              <w:rPr>
                <w:rFonts w:hint="eastAsia" w:ascii="仿宋_GB2312" w:hAnsi="仿宋_GB2312" w:eastAsia="仿宋_GB2312" w:cs="仿宋_GB2312"/>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735945AC">
            <w:pPr>
              <w:jc w:val="center"/>
              <w:rPr>
                <w:rFonts w:hint="eastAsia" w:ascii="仿宋_GB2312" w:hAnsi="仿宋_GB2312" w:eastAsia="仿宋_GB2312" w:cs="仿宋_GB2312"/>
                <w:sz w:val="24"/>
                <w:szCs w:val="24"/>
                <w:vertAlign w:val="baseline"/>
                <w:lang w:val="en-US" w:eastAsia="zh-CN"/>
              </w:rPr>
            </w:pPr>
          </w:p>
        </w:tc>
      </w:tr>
      <w:tr w14:paraId="3148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55" w:type="dxa"/>
            <w:tcBorders>
              <w:top w:val="single" w:color="auto" w:sz="4" w:space="0"/>
            </w:tcBorders>
            <w:noWrap w:val="0"/>
            <w:vAlign w:val="center"/>
          </w:tcPr>
          <w:p w14:paraId="542B7AD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2202" w:type="dxa"/>
            <w:gridSpan w:val="2"/>
            <w:tcBorders>
              <w:top w:val="single" w:color="auto" w:sz="4" w:space="0"/>
            </w:tcBorders>
            <w:noWrap w:val="0"/>
            <w:vAlign w:val="center"/>
          </w:tcPr>
          <w:p w14:paraId="671298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项目负责人</w:t>
            </w:r>
          </w:p>
        </w:tc>
        <w:tc>
          <w:tcPr>
            <w:tcW w:w="1208" w:type="dxa"/>
            <w:tcBorders>
              <w:top w:val="single" w:color="auto" w:sz="4" w:space="0"/>
            </w:tcBorders>
            <w:noWrap w:val="0"/>
            <w:vAlign w:val="center"/>
          </w:tcPr>
          <w:p w14:paraId="7C988F2A">
            <w:pPr>
              <w:jc w:val="center"/>
              <w:rPr>
                <w:rFonts w:hint="eastAsia" w:ascii="仿宋_GB2312" w:hAnsi="仿宋_GB2312" w:eastAsia="仿宋_GB2312" w:cs="仿宋_GB2312"/>
                <w:sz w:val="24"/>
                <w:szCs w:val="24"/>
                <w:vertAlign w:val="baseline"/>
                <w:lang w:val="en-US" w:eastAsia="zh-CN"/>
              </w:rPr>
            </w:pPr>
          </w:p>
        </w:tc>
        <w:tc>
          <w:tcPr>
            <w:tcW w:w="1991" w:type="dxa"/>
            <w:gridSpan w:val="2"/>
            <w:tcBorders>
              <w:top w:val="single" w:color="auto" w:sz="4" w:space="0"/>
            </w:tcBorders>
            <w:noWrap w:val="0"/>
            <w:vAlign w:val="center"/>
          </w:tcPr>
          <w:p w14:paraId="791D75F2">
            <w:pPr>
              <w:jc w:val="center"/>
              <w:rPr>
                <w:rFonts w:hint="eastAsia" w:ascii="仿宋_GB2312" w:hAnsi="仿宋_GB2312" w:eastAsia="仿宋_GB2312" w:cs="仿宋_GB2312"/>
                <w:sz w:val="24"/>
                <w:szCs w:val="24"/>
                <w:vertAlign w:val="baseline"/>
                <w:lang w:val="en-US" w:eastAsia="zh-CN"/>
              </w:rPr>
            </w:pPr>
          </w:p>
        </w:tc>
        <w:tc>
          <w:tcPr>
            <w:tcW w:w="1500" w:type="dxa"/>
            <w:tcBorders>
              <w:top w:val="single" w:color="auto" w:sz="4" w:space="0"/>
            </w:tcBorders>
            <w:noWrap w:val="0"/>
            <w:vAlign w:val="center"/>
          </w:tcPr>
          <w:p w14:paraId="6A6C6793">
            <w:pPr>
              <w:jc w:val="center"/>
              <w:rPr>
                <w:rFonts w:hint="eastAsia" w:ascii="仿宋_GB2312" w:hAnsi="仿宋_GB2312" w:eastAsia="仿宋_GB2312" w:cs="仿宋_GB2312"/>
                <w:sz w:val="24"/>
                <w:szCs w:val="24"/>
                <w:vertAlign w:val="baseline"/>
                <w:lang w:val="en-US" w:eastAsia="zh-CN"/>
              </w:rPr>
            </w:pPr>
          </w:p>
        </w:tc>
        <w:tc>
          <w:tcPr>
            <w:tcW w:w="1485" w:type="dxa"/>
            <w:tcBorders>
              <w:top w:val="single" w:color="auto" w:sz="4" w:space="0"/>
            </w:tcBorders>
            <w:noWrap w:val="0"/>
            <w:vAlign w:val="center"/>
          </w:tcPr>
          <w:p w14:paraId="21BAAE03">
            <w:pPr>
              <w:jc w:val="center"/>
              <w:rPr>
                <w:rFonts w:hint="eastAsia" w:ascii="仿宋_GB2312" w:hAnsi="仿宋_GB2312" w:eastAsia="仿宋_GB2312" w:cs="仿宋_GB2312"/>
                <w:sz w:val="24"/>
                <w:szCs w:val="24"/>
                <w:vertAlign w:val="baseline"/>
                <w:lang w:val="en-US" w:eastAsia="zh-CN"/>
              </w:rPr>
            </w:pPr>
          </w:p>
        </w:tc>
      </w:tr>
      <w:tr w14:paraId="7E91B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55" w:type="dxa"/>
            <w:noWrap w:val="0"/>
            <w:vAlign w:val="center"/>
          </w:tcPr>
          <w:p w14:paraId="5C4253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p>
        </w:tc>
        <w:tc>
          <w:tcPr>
            <w:tcW w:w="2202" w:type="dxa"/>
            <w:gridSpan w:val="2"/>
            <w:noWrap w:val="0"/>
            <w:vAlign w:val="center"/>
          </w:tcPr>
          <w:p w14:paraId="45799A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主要技术人员</w:t>
            </w:r>
          </w:p>
        </w:tc>
        <w:tc>
          <w:tcPr>
            <w:tcW w:w="1208" w:type="dxa"/>
            <w:noWrap w:val="0"/>
            <w:vAlign w:val="center"/>
          </w:tcPr>
          <w:p w14:paraId="04FF1BAC">
            <w:pPr>
              <w:jc w:val="center"/>
              <w:rPr>
                <w:rFonts w:hint="eastAsia" w:ascii="仿宋_GB2312" w:hAnsi="仿宋_GB2312" w:eastAsia="仿宋_GB2312" w:cs="仿宋_GB2312"/>
                <w:sz w:val="24"/>
                <w:szCs w:val="24"/>
                <w:vertAlign w:val="baseline"/>
                <w:lang w:val="en-US" w:eastAsia="zh-CN"/>
              </w:rPr>
            </w:pPr>
          </w:p>
        </w:tc>
        <w:tc>
          <w:tcPr>
            <w:tcW w:w="1991" w:type="dxa"/>
            <w:gridSpan w:val="2"/>
            <w:noWrap w:val="0"/>
            <w:vAlign w:val="center"/>
          </w:tcPr>
          <w:p w14:paraId="4D8AF74F">
            <w:pPr>
              <w:jc w:val="center"/>
              <w:rPr>
                <w:rFonts w:hint="eastAsia" w:ascii="仿宋_GB2312" w:hAnsi="仿宋_GB2312" w:eastAsia="仿宋_GB2312" w:cs="仿宋_GB2312"/>
                <w:sz w:val="24"/>
                <w:szCs w:val="24"/>
                <w:vertAlign w:val="baseline"/>
                <w:lang w:val="en-US" w:eastAsia="zh-CN"/>
              </w:rPr>
            </w:pPr>
          </w:p>
        </w:tc>
        <w:tc>
          <w:tcPr>
            <w:tcW w:w="1500" w:type="dxa"/>
            <w:noWrap w:val="0"/>
            <w:vAlign w:val="center"/>
          </w:tcPr>
          <w:p w14:paraId="390DF032">
            <w:pPr>
              <w:jc w:val="center"/>
              <w:rPr>
                <w:rFonts w:hint="eastAsia" w:ascii="仿宋_GB2312" w:hAnsi="仿宋_GB2312" w:eastAsia="仿宋_GB2312" w:cs="仿宋_GB2312"/>
                <w:sz w:val="24"/>
                <w:szCs w:val="24"/>
                <w:vertAlign w:val="baseline"/>
                <w:lang w:val="en-US" w:eastAsia="zh-CN"/>
              </w:rPr>
            </w:pPr>
          </w:p>
        </w:tc>
        <w:tc>
          <w:tcPr>
            <w:tcW w:w="1485" w:type="dxa"/>
            <w:noWrap w:val="0"/>
            <w:vAlign w:val="center"/>
          </w:tcPr>
          <w:p w14:paraId="0B030853">
            <w:pPr>
              <w:jc w:val="center"/>
              <w:rPr>
                <w:rFonts w:hint="eastAsia" w:ascii="仿宋_GB2312" w:hAnsi="仿宋_GB2312" w:eastAsia="仿宋_GB2312" w:cs="仿宋_GB2312"/>
                <w:sz w:val="24"/>
                <w:szCs w:val="24"/>
                <w:vertAlign w:val="baseline"/>
                <w:lang w:val="en-US" w:eastAsia="zh-CN"/>
              </w:rPr>
            </w:pPr>
          </w:p>
        </w:tc>
      </w:tr>
      <w:tr w14:paraId="4390C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555" w:type="dxa"/>
            <w:noWrap w:val="0"/>
            <w:vAlign w:val="center"/>
          </w:tcPr>
          <w:p w14:paraId="5FB7D4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p>
        </w:tc>
        <w:tc>
          <w:tcPr>
            <w:tcW w:w="2202" w:type="dxa"/>
            <w:gridSpan w:val="2"/>
            <w:noWrap w:val="0"/>
            <w:vAlign w:val="center"/>
          </w:tcPr>
          <w:p w14:paraId="0BE3154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投标文件编制人员</w:t>
            </w:r>
          </w:p>
        </w:tc>
        <w:tc>
          <w:tcPr>
            <w:tcW w:w="1208" w:type="dxa"/>
            <w:noWrap w:val="0"/>
            <w:vAlign w:val="center"/>
          </w:tcPr>
          <w:p w14:paraId="1F915B30">
            <w:pPr>
              <w:jc w:val="center"/>
              <w:rPr>
                <w:rFonts w:hint="eastAsia" w:ascii="仿宋_GB2312" w:hAnsi="仿宋_GB2312" w:eastAsia="仿宋_GB2312" w:cs="仿宋_GB2312"/>
                <w:sz w:val="24"/>
                <w:szCs w:val="24"/>
                <w:vertAlign w:val="baseline"/>
                <w:lang w:val="en-US" w:eastAsia="zh-CN"/>
              </w:rPr>
            </w:pPr>
          </w:p>
        </w:tc>
        <w:tc>
          <w:tcPr>
            <w:tcW w:w="1991" w:type="dxa"/>
            <w:gridSpan w:val="2"/>
            <w:noWrap w:val="0"/>
            <w:vAlign w:val="center"/>
          </w:tcPr>
          <w:p w14:paraId="43C62644">
            <w:pPr>
              <w:jc w:val="center"/>
              <w:rPr>
                <w:rFonts w:hint="eastAsia" w:ascii="仿宋_GB2312" w:hAnsi="仿宋_GB2312" w:eastAsia="仿宋_GB2312" w:cs="仿宋_GB2312"/>
                <w:sz w:val="24"/>
                <w:szCs w:val="24"/>
                <w:vertAlign w:val="baseline"/>
                <w:lang w:val="en-US" w:eastAsia="zh-CN"/>
              </w:rPr>
            </w:pPr>
          </w:p>
        </w:tc>
        <w:tc>
          <w:tcPr>
            <w:tcW w:w="1500" w:type="dxa"/>
            <w:noWrap w:val="0"/>
            <w:vAlign w:val="center"/>
          </w:tcPr>
          <w:p w14:paraId="6B994FBC">
            <w:pPr>
              <w:jc w:val="center"/>
              <w:rPr>
                <w:rFonts w:hint="eastAsia" w:ascii="仿宋_GB2312" w:hAnsi="仿宋_GB2312" w:eastAsia="仿宋_GB2312" w:cs="仿宋_GB2312"/>
                <w:sz w:val="24"/>
                <w:szCs w:val="24"/>
                <w:vertAlign w:val="baseline"/>
                <w:lang w:val="en-US" w:eastAsia="zh-CN"/>
              </w:rPr>
            </w:pPr>
          </w:p>
        </w:tc>
        <w:tc>
          <w:tcPr>
            <w:tcW w:w="1485" w:type="dxa"/>
            <w:noWrap w:val="0"/>
            <w:vAlign w:val="center"/>
          </w:tcPr>
          <w:p w14:paraId="21D1E665">
            <w:pPr>
              <w:jc w:val="center"/>
              <w:rPr>
                <w:rFonts w:hint="eastAsia" w:ascii="仿宋_GB2312" w:hAnsi="仿宋_GB2312" w:eastAsia="仿宋_GB2312" w:cs="仿宋_GB2312"/>
                <w:sz w:val="24"/>
                <w:szCs w:val="24"/>
                <w:vertAlign w:val="baseline"/>
                <w:lang w:val="en-US" w:eastAsia="zh-CN"/>
              </w:rPr>
            </w:pPr>
          </w:p>
        </w:tc>
      </w:tr>
      <w:tr w14:paraId="4B066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941" w:type="dxa"/>
            <w:gridSpan w:val="8"/>
            <w:noWrap w:val="0"/>
            <w:vAlign w:val="center"/>
          </w:tcPr>
          <w:p w14:paraId="61299D07">
            <w:pPr>
              <w:jc w:val="left"/>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b/>
                <w:bCs/>
                <w:color w:val="auto"/>
                <w:sz w:val="24"/>
                <w:szCs w:val="24"/>
                <w:highlight w:val="none"/>
                <w:vertAlign w:val="baseline"/>
                <w:lang w:val="en-US" w:eastAsia="zh-CN"/>
              </w:rPr>
              <w:t>说明：同一职务有多人担任（如主要技术人员），应分行填写。</w:t>
            </w:r>
          </w:p>
        </w:tc>
      </w:tr>
      <w:tr w14:paraId="1C0B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941" w:type="dxa"/>
            <w:gridSpan w:val="8"/>
            <w:noWrap w:val="0"/>
            <w:vAlign w:val="center"/>
          </w:tcPr>
          <w:p w14:paraId="18196939">
            <w:pPr>
              <w:jc w:val="center"/>
              <w:rPr>
                <w:rFonts w:hint="eastAsia" w:ascii="仿宋_GB2312" w:hAnsi="仿宋_GB2312" w:eastAsia="仿宋_GB2312" w:cs="仿宋_GB2312"/>
                <w:b/>
                <w:bCs/>
                <w:sz w:val="24"/>
                <w:szCs w:val="24"/>
                <w:vertAlign w:val="baseline"/>
                <w:lang w:val="en-US" w:eastAsia="zh-CN"/>
              </w:rPr>
            </w:pPr>
            <w:r>
              <w:rPr>
                <w:rFonts w:hint="eastAsia" w:ascii="黑体" w:hAnsi="黑体" w:eastAsia="黑体" w:cs="黑体"/>
                <w:sz w:val="24"/>
                <w:szCs w:val="24"/>
                <w:lang w:val="en-US" w:eastAsia="zh-CN"/>
              </w:rPr>
              <w:t>投标（响应）供应商关联关系情况</w:t>
            </w:r>
          </w:p>
        </w:tc>
      </w:tr>
      <w:tr w14:paraId="07B4E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Borders>
              <w:bottom w:val="single" w:color="auto" w:sz="4" w:space="0"/>
            </w:tcBorders>
            <w:noWrap w:val="0"/>
            <w:vAlign w:val="center"/>
          </w:tcPr>
          <w:p w14:paraId="614FEAB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序号</w:t>
            </w:r>
          </w:p>
        </w:tc>
        <w:tc>
          <w:tcPr>
            <w:tcW w:w="2202" w:type="dxa"/>
            <w:gridSpan w:val="2"/>
            <w:tcBorders>
              <w:bottom w:val="single" w:color="auto" w:sz="4" w:space="0"/>
            </w:tcBorders>
            <w:noWrap w:val="0"/>
            <w:vAlign w:val="center"/>
          </w:tcPr>
          <w:p w14:paraId="564BF9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关联关系类型</w:t>
            </w:r>
          </w:p>
        </w:tc>
        <w:tc>
          <w:tcPr>
            <w:tcW w:w="1999" w:type="dxa"/>
            <w:gridSpan w:val="2"/>
            <w:tcBorders>
              <w:bottom w:val="single" w:color="auto" w:sz="4" w:space="0"/>
            </w:tcBorders>
            <w:noWrap w:val="0"/>
            <w:vAlign w:val="center"/>
          </w:tcPr>
          <w:p w14:paraId="2273F47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关联主体名称</w:t>
            </w:r>
          </w:p>
        </w:tc>
        <w:tc>
          <w:tcPr>
            <w:tcW w:w="4185" w:type="dxa"/>
            <w:gridSpan w:val="3"/>
            <w:tcBorders>
              <w:bottom w:val="single" w:color="auto" w:sz="4" w:space="0"/>
            </w:tcBorders>
            <w:noWrap w:val="0"/>
            <w:vAlign w:val="center"/>
          </w:tcPr>
          <w:p w14:paraId="69930E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备注</w:t>
            </w:r>
          </w:p>
        </w:tc>
      </w:tr>
      <w:tr w14:paraId="45C43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Borders>
              <w:bottom w:val="single" w:color="auto" w:sz="4" w:space="0"/>
            </w:tcBorders>
            <w:noWrap w:val="0"/>
            <w:vAlign w:val="center"/>
          </w:tcPr>
          <w:p w14:paraId="624431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2202" w:type="dxa"/>
            <w:gridSpan w:val="2"/>
            <w:tcBorders>
              <w:bottom w:val="single" w:color="auto" w:sz="4" w:space="0"/>
            </w:tcBorders>
            <w:noWrap w:val="0"/>
            <w:vAlign w:val="center"/>
          </w:tcPr>
          <w:p w14:paraId="5799BC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控股股东</w:t>
            </w:r>
          </w:p>
        </w:tc>
        <w:tc>
          <w:tcPr>
            <w:tcW w:w="1999" w:type="dxa"/>
            <w:gridSpan w:val="2"/>
            <w:tcBorders>
              <w:bottom w:val="single" w:color="auto" w:sz="4" w:space="0"/>
            </w:tcBorders>
            <w:noWrap w:val="0"/>
            <w:vAlign w:val="center"/>
          </w:tcPr>
          <w:p w14:paraId="741731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p>
        </w:tc>
        <w:tc>
          <w:tcPr>
            <w:tcW w:w="4185" w:type="dxa"/>
            <w:gridSpan w:val="3"/>
            <w:tcBorders>
              <w:bottom w:val="single" w:color="auto" w:sz="4" w:space="0"/>
            </w:tcBorders>
            <w:noWrap w:val="0"/>
            <w:vAlign w:val="center"/>
          </w:tcPr>
          <w:p w14:paraId="48B900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2DACD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Borders>
              <w:bottom w:val="single" w:color="auto" w:sz="4" w:space="0"/>
            </w:tcBorders>
            <w:noWrap w:val="0"/>
            <w:vAlign w:val="center"/>
          </w:tcPr>
          <w:p w14:paraId="663676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2202" w:type="dxa"/>
            <w:gridSpan w:val="2"/>
            <w:tcBorders>
              <w:bottom w:val="single" w:color="auto" w:sz="4" w:space="0"/>
            </w:tcBorders>
            <w:noWrap w:val="0"/>
            <w:vAlign w:val="center"/>
          </w:tcPr>
          <w:p w14:paraId="041591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管理关系</w:t>
            </w:r>
          </w:p>
        </w:tc>
        <w:tc>
          <w:tcPr>
            <w:tcW w:w="1999" w:type="dxa"/>
            <w:gridSpan w:val="2"/>
            <w:tcBorders>
              <w:bottom w:val="single" w:color="auto" w:sz="4" w:space="0"/>
            </w:tcBorders>
            <w:noWrap w:val="0"/>
            <w:vAlign w:val="center"/>
          </w:tcPr>
          <w:p w14:paraId="0B7B83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p>
        </w:tc>
        <w:tc>
          <w:tcPr>
            <w:tcW w:w="4185" w:type="dxa"/>
            <w:gridSpan w:val="3"/>
            <w:tcBorders>
              <w:bottom w:val="single" w:color="auto" w:sz="4" w:space="0"/>
            </w:tcBorders>
            <w:noWrap w:val="0"/>
            <w:vAlign w:val="center"/>
          </w:tcPr>
          <w:p w14:paraId="598910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指对投标（响应）供应商不具有出资持股关系，但对其存在管理关系的主体。</w:t>
            </w:r>
          </w:p>
        </w:tc>
      </w:tr>
      <w:tr w14:paraId="404D4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8941" w:type="dxa"/>
            <w:gridSpan w:val="8"/>
            <w:tcBorders>
              <w:top w:val="single" w:color="auto" w:sz="4" w:space="0"/>
              <w:left w:val="single" w:color="auto" w:sz="4" w:space="0"/>
              <w:bottom w:val="single" w:color="auto" w:sz="4" w:space="0"/>
              <w:right w:val="single" w:color="auto" w:sz="4" w:space="0"/>
            </w:tcBorders>
            <w:noWrap w:val="0"/>
            <w:vAlign w:val="center"/>
          </w:tcPr>
          <w:p w14:paraId="0DA07108">
            <w:pPr>
              <w:snapToGrid w:val="0"/>
              <w:jc w:val="left"/>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b/>
                <w:bCs/>
                <w:color w:val="auto"/>
                <w:sz w:val="24"/>
                <w:szCs w:val="24"/>
                <w:highlight w:val="none"/>
                <w:vertAlign w:val="baseline"/>
                <w:lang w:val="en-US" w:eastAsia="zh-CN"/>
              </w:rPr>
              <w:t>说明：同一关联关系类型有多个主体的，应分行填写。</w:t>
            </w:r>
          </w:p>
        </w:tc>
      </w:tr>
    </w:tbl>
    <w:p w14:paraId="2E04F62A">
      <w:pPr>
        <w:rPr>
          <w:rFonts w:hint="eastAsia" w:ascii="黑体" w:hAnsi="黑体" w:eastAsia="黑体" w:cs="黑体"/>
          <w:bCs/>
          <w:sz w:val="32"/>
          <w:szCs w:val="32"/>
          <w:highlight w:val="none"/>
        </w:rPr>
      </w:pPr>
      <w:r>
        <w:rPr>
          <w:rFonts w:hint="eastAsia" w:ascii="黑体" w:hAnsi="黑体" w:eastAsia="黑体" w:cs="黑体"/>
          <w:bCs/>
          <w:sz w:val="32"/>
          <w:szCs w:val="32"/>
          <w:highlight w:val="none"/>
        </w:rPr>
        <w:br w:type="page"/>
      </w:r>
    </w:p>
    <w:p w14:paraId="2E5C4AF3">
      <w:pPr>
        <w:keepNext w:val="0"/>
        <w:keepLines w:val="0"/>
        <w:pageBreakBefore w:val="0"/>
        <w:kinsoku/>
        <w:wordWrap w:val="0"/>
        <w:overflowPunct/>
        <w:topLinePunct w:val="0"/>
        <w:autoSpaceDE/>
        <w:autoSpaceDN/>
        <w:bidi w:val="0"/>
        <w:adjustRightInd/>
        <w:snapToGrid/>
        <w:spacing w:beforeLines="0" w:afterLines="0" w:line="579" w:lineRule="exact"/>
        <w:ind w:firstLine="0" w:firstLineChars="0"/>
        <w:jc w:val="both"/>
        <w:textAlignment w:val="auto"/>
        <w:outlineLvl w:val="0"/>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rPr>
        <w:t>附件</w:t>
      </w:r>
      <w:r>
        <w:rPr>
          <w:rFonts w:hint="eastAsia" w:ascii="黑体" w:hAnsi="黑体" w:eastAsia="黑体" w:cs="黑体"/>
          <w:bCs/>
          <w:sz w:val="32"/>
          <w:szCs w:val="32"/>
          <w:highlight w:val="none"/>
          <w:lang w:val="en-US" w:eastAsia="zh-CN"/>
        </w:rPr>
        <w:t>3</w:t>
      </w:r>
    </w:p>
    <w:p w14:paraId="46BCF211">
      <w:pPr>
        <w:keepNext w:val="0"/>
        <w:keepLines w:val="0"/>
        <w:pageBreakBefore w:val="0"/>
        <w:widowControl/>
        <w:kinsoku/>
        <w:wordWrap/>
        <w:overflowPunct/>
        <w:topLinePunct w:val="0"/>
        <w:autoSpaceDE/>
        <w:autoSpaceDN/>
        <w:bidi w:val="0"/>
        <w:adjustRightInd/>
        <w:snapToGrid/>
        <w:spacing w:beforeLines="0" w:afterLines="0" w:line="579" w:lineRule="exact"/>
        <w:ind w:firstLine="0" w:firstLineChars="0"/>
        <w:jc w:val="center"/>
        <w:textAlignment w:val="auto"/>
        <w:outlineLvl w:val="0"/>
        <w:rPr>
          <w:rFonts w:hint="eastAsia" w:ascii="方正小标宋_GBK" w:hAnsi="方正小标宋_GBK" w:eastAsia="方正小标宋_GBK" w:cs="方正小标宋_GBK"/>
          <w:b w:val="0"/>
          <w:bCs w:val="0"/>
          <w:spacing w:val="-2"/>
          <w:sz w:val="44"/>
          <w:szCs w:val="44"/>
          <w:highlight w:val="none"/>
          <w:lang w:val="en-US" w:eastAsia="zh-CN"/>
        </w:rPr>
      </w:pPr>
      <w:r>
        <w:rPr>
          <w:rFonts w:hint="eastAsia" w:ascii="方正小标宋_GBK" w:hAnsi="方正小标宋_GBK" w:eastAsia="方正小标宋_GBK" w:cs="方正小标宋_GBK"/>
          <w:b w:val="0"/>
          <w:bCs w:val="0"/>
          <w:spacing w:val="-2"/>
          <w:sz w:val="44"/>
          <w:szCs w:val="44"/>
          <w:highlight w:val="none"/>
          <w:lang w:val="en-US" w:eastAsia="zh-CN"/>
        </w:rPr>
        <w:t>政府采购违法行为风险知悉确认书</w:t>
      </w:r>
    </w:p>
    <w:p w14:paraId="5D1B05C2">
      <w:pPr>
        <w:keepNext w:val="0"/>
        <w:keepLines w:val="0"/>
        <w:pageBreakBefore w:val="0"/>
        <w:widowControl w:val="0"/>
        <w:kinsoku/>
        <w:overflowPunct/>
        <w:topLinePunct w:val="0"/>
        <w:autoSpaceDE/>
        <w:autoSpaceDN/>
        <w:bidi w:val="0"/>
        <w:adjustRightInd/>
        <w:snapToGrid/>
        <w:spacing w:line="579" w:lineRule="exact"/>
        <w:ind w:firstLine="320" w:firstLineChars="100"/>
        <w:jc w:val="center"/>
        <w:textAlignment w:val="auto"/>
        <w:rPr>
          <w:rFonts w:hint="eastAsia" w:ascii="黑体" w:hAnsi="黑体" w:eastAsia="黑体" w:cs="黑体"/>
          <w:kern w:val="2"/>
          <w:sz w:val="32"/>
          <w:szCs w:val="32"/>
          <w:lang w:val="en-US" w:eastAsia="zh-CN" w:bidi="ar-SA"/>
        </w:rPr>
      </w:pPr>
    </w:p>
    <w:p w14:paraId="47174AA6">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sz w:val="32"/>
          <w:szCs w:val="32"/>
          <w:lang w:val="en-US" w:eastAsia="zh-CN"/>
        </w:rPr>
        <w:t>本公司在投标前已充分知悉以下情形为参与政府采购活动时的重大风险事项，并承诺已对下述风险提示事项重点排查，做到严谨、诚信、依法依规参与政府采购活动。</w:t>
      </w:r>
    </w:p>
    <w:p w14:paraId="1C1081E0">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b w:val="0"/>
          <w:bCs w:val="0"/>
          <w:sz w:val="32"/>
          <w:szCs w:val="32"/>
          <w:lang w:val="en-US" w:eastAsia="zh-CN"/>
        </w:rPr>
        <w:t>一、本公司已充分知悉“隐瞒真实情况，提供虚假</w:t>
      </w:r>
      <w:r>
        <w:rPr>
          <w:rFonts w:hint="eastAsia" w:ascii="黑体" w:hAnsi="黑体" w:eastAsia="黑体" w:cs="黑体"/>
          <w:b w:val="0"/>
          <w:bCs w:val="0"/>
          <w:sz w:val="32"/>
          <w:szCs w:val="32"/>
          <w:highlight w:val="none"/>
          <w:lang w:val="en-US" w:eastAsia="zh-CN"/>
        </w:rPr>
        <w:t>资料</w:t>
      </w:r>
      <w:r>
        <w:rPr>
          <w:rFonts w:hint="eastAsia" w:ascii="黑体" w:hAnsi="黑体" w:eastAsia="黑体" w:cs="黑体"/>
          <w:b w:val="0"/>
          <w:bCs w:val="0"/>
          <w:sz w:val="32"/>
          <w:szCs w:val="32"/>
          <w:lang w:val="en-US" w:eastAsia="zh-CN"/>
        </w:rPr>
        <w:t>”的法定情形，相关情形包括但不限于</w:t>
      </w:r>
    </w:p>
    <w:p w14:paraId="05FEA1F6">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（一）通过转让或者租借等方式从其他单位获取资格或者资质证书投标的。</w:t>
      </w:r>
    </w:p>
    <w:p w14:paraId="0BFDCF47">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（二）由其他单位或者其他单位负责人在投标供应商编制的投标文件上加盖印章或者签字的。</w:t>
      </w:r>
    </w:p>
    <w:p w14:paraId="56B764BA">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（三）项目负责人或者主要技术人员不是本单位人员的。</w:t>
      </w:r>
    </w:p>
    <w:p w14:paraId="29A05D2F">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（四）投标保证金不是从投标供应商基本账户转出的。</w:t>
      </w:r>
    </w:p>
    <w:p w14:paraId="5EECACA2">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（五）其他隐瞒真实情况、提供虚假资料的行为。</w:t>
      </w:r>
    </w:p>
    <w:p w14:paraId="6BED733B">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b w:val="0"/>
          <w:bCs w:val="0"/>
          <w:sz w:val="32"/>
          <w:szCs w:val="32"/>
          <w:lang w:val="en-US" w:eastAsia="zh-CN"/>
        </w:rPr>
        <w:t>二、本公司已充分知悉“与其他采购参加人串通投标”的法定情形，相关情形包括但不限于</w:t>
      </w:r>
    </w:p>
    <w:p w14:paraId="17408157">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（一）投标供应商之间相互约定给予未中标的供应商利益补偿。 </w:t>
      </w:r>
    </w:p>
    <w:p w14:paraId="58F0514D">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（二）不同投标供应商的法定代表人、主要经营负责人、项目投标授权代表人、项目负责人、主要技术人员为同一人、属同一单位或者在同一单位缴纳社会保险。</w:t>
      </w:r>
    </w:p>
    <w:p w14:paraId="2FFFF216">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（三）不同投标供应商的投标文件由同一单位或者同一人编制，或者由同一人分阶段参与编制的。</w:t>
      </w:r>
    </w:p>
    <w:p w14:paraId="583F12B0">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（四）不同投标供应商的投标文件或部分投标文件相互混装。</w:t>
      </w:r>
    </w:p>
    <w:p w14:paraId="10C8F6C6">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（五）不同投标供应商的投标文件内容存在非正常一致。</w:t>
      </w:r>
    </w:p>
    <w:p w14:paraId="2471D65C">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（六）由同一单位工作人员为两家以上（含两家）供应商进行同一项投标活动的。</w:t>
      </w:r>
    </w:p>
    <w:p w14:paraId="308F9E7D">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b w:val="0"/>
          <w:bCs w:val="0"/>
          <w:sz w:val="32"/>
          <w:szCs w:val="32"/>
          <w:u w:val="none"/>
          <w:lang w:val="en-US" w:eastAsia="zh-CN"/>
        </w:rPr>
        <w:t>不同投标人的投标报价呈规律性差异。</w:t>
      </w:r>
    </w:p>
    <w:p w14:paraId="28F138F5">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b w:val="0"/>
          <w:bCs w:val="0"/>
          <w:sz w:val="32"/>
          <w:szCs w:val="32"/>
          <w:u w:val="none"/>
          <w:lang w:val="en-US" w:eastAsia="zh-CN"/>
        </w:rPr>
        <w:t>不同投标人的投标保证金从同一单位或者个人的账户转出。</w:t>
      </w:r>
    </w:p>
    <w:p w14:paraId="285AEB9F">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（九）主管部门依照法律、法规认定的其他情形。</w:t>
      </w:r>
    </w:p>
    <w:p w14:paraId="42BD5A81">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b/>
          <w:bCs/>
          <w:sz w:val="32"/>
          <w:szCs w:val="32"/>
          <w:highlight w:val="none"/>
          <w:lang w:val="en-US" w:eastAsia="zh-CN"/>
        </w:rPr>
      </w:pPr>
      <w:r>
        <w:rPr>
          <w:rFonts w:hint="eastAsia" w:ascii="黑体" w:hAnsi="黑体" w:eastAsia="黑体" w:cs="黑体"/>
          <w:b w:val="0"/>
          <w:bCs w:val="0"/>
          <w:sz w:val="32"/>
          <w:szCs w:val="32"/>
          <w:highlight w:val="none"/>
          <w:lang w:val="en-US" w:eastAsia="zh-CN"/>
        </w:rPr>
        <w:t>三、本公司已充分知悉下列情形所对应的法律风险，并在投标前已对相关风险事项进行排查</w:t>
      </w:r>
    </w:p>
    <w:p w14:paraId="44A957AE">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lang w:val="en-US" w:eastAsia="zh-CN"/>
        </w:rPr>
        <w:t>（一）对于</w:t>
      </w:r>
      <w:r>
        <w:rPr>
          <w:rFonts w:hint="eastAsia" w:ascii="仿宋_GB2312" w:hAnsi="Times New Roman" w:eastAsia="仿宋_GB2312" w:cs="Times New Roman"/>
          <w:sz w:val="32"/>
          <w:szCs w:val="32"/>
          <w:lang w:eastAsia="zh-CN"/>
        </w:rPr>
        <w:t>从</w:t>
      </w:r>
      <w:r>
        <w:rPr>
          <w:rFonts w:hint="eastAsia" w:ascii="仿宋_GB2312" w:hAnsi="仿宋_GB2312" w:eastAsia="仿宋_GB2312" w:cs="仿宋_GB2312"/>
          <w:sz w:val="32"/>
          <w:szCs w:val="32"/>
          <w:lang w:val="en-US" w:eastAsia="zh-CN"/>
        </w:rPr>
        <w:t>其他主体</w:t>
      </w:r>
      <w:r>
        <w:rPr>
          <w:rFonts w:hint="eastAsia" w:ascii="仿宋_GB2312" w:hAnsi="Times New Roman" w:eastAsia="仿宋_GB2312" w:cs="Times New Roman"/>
          <w:sz w:val="32"/>
          <w:szCs w:val="32"/>
          <w:lang w:eastAsia="zh-CN"/>
        </w:rPr>
        <w:t>获取</w:t>
      </w:r>
      <w:r>
        <w:rPr>
          <w:rFonts w:hint="eastAsia" w:ascii="仿宋_GB2312" w:hAnsi="仿宋_GB2312" w:eastAsia="仿宋_GB2312" w:cs="仿宋_GB2312"/>
          <w:sz w:val="32"/>
          <w:szCs w:val="32"/>
          <w:lang w:val="en-US" w:eastAsia="zh-CN"/>
        </w:rPr>
        <w:t>的投标资料，供应商应审慎核查，确保投标资料的真实性。</w:t>
      </w:r>
      <w:r>
        <w:rPr>
          <w:rFonts w:hint="eastAsia" w:ascii="仿宋_GB2312" w:hAnsi="仿宋_GB2312" w:eastAsia="仿宋_GB2312" w:cs="仿宋_GB2312"/>
          <w:b/>
          <w:bCs/>
          <w:sz w:val="32"/>
          <w:szCs w:val="32"/>
          <w:lang w:val="en-US" w:eastAsia="zh-CN"/>
        </w:rPr>
        <w:t>如主管部门查实投标文件中存在虚假资料的，无论相关资料是否由第三方或本公司员工提供，均不影响主管部门对供应商存在“隐瞒真实情况，提供虚假资料”违法行为的认定。</w:t>
      </w:r>
    </w:p>
    <w:p w14:paraId="6CDA4D7A">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（二）对于涉及国家机关出具的公文、证件、证明材料等文件，一旦涉嫌虚假，经查实，主管部门将依法从严处理，并移送有关部门追究法律责任；涉嫌犯罪的，主管部门将一并移送司法机关追究法律责任。</w:t>
      </w:r>
    </w:p>
    <w:p w14:paraId="700CC52E">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（三）对于涉及安全生产、特种作业、抢险救灾、防疫等政府采购项目，供应商实施提供虚假资料、串通投标等违法行为的，主管部门将依法从严处理。 </w:t>
      </w:r>
    </w:p>
    <w:p w14:paraId="7B45F7D9">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（四）供应商应严格规范项目授权代表、员工参与招标投标的行为，加强对投标文件的审核。项目授权代表、员工</w:t>
      </w:r>
      <w:r>
        <w:rPr>
          <w:rFonts w:hint="eastAsia" w:ascii="仿宋_GB2312" w:hAnsi="Times New Roman" w:eastAsia="仿宋_GB2312" w:cs="Times New Roman"/>
          <w:sz w:val="32"/>
          <w:szCs w:val="32"/>
          <w:lang w:eastAsia="zh-CN"/>
        </w:rPr>
        <w:t>编制、上传</w:t>
      </w:r>
      <w:r>
        <w:rPr>
          <w:rFonts w:hint="eastAsia" w:ascii="仿宋_GB2312" w:hAnsi="仿宋_GB2312" w:eastAsia="仿宋_GB2312" w:cs="仿宋_GB2312"/>
          <w:sz w:val="32"/>
          <w:szCs w:val="32"/>
          <w:lang w:val="en-US" w:eastAsia="zh-CN"/>
        </w:rPr>
        <w:t>投标文件</w:t>
      </w:r>
      <w:r>
        <w:rPr>
          <w:rFonts w:hint="eastAsia" w:ascii="仿宋_GB2312" w:hAnsi="Times New Roman" w:eastAsia="仿宋_GB2312" w:cs="Times New Roman"/>
          <w:sz w:val="32"/>
          <w:szCs w:val="32"/>
          <w:lang w:eastAsia="zh-CN"/>
        </w:rPr>
        <w:t>等行为</w:t>
      </w:r>
      <w:r>
        <w:rPr>
          <w:rFonts w:hint="eastAsia" w:ascii="仿宋_GB2312" w:hAnsi="仿宋_GB2312" w:eastAsia="仿宋_GB2312" w:cs="仿宋_GB2312"/>
          <w:sz w:val="32"/>
          <w:szCs w:val="32"/>
          <w:lang w:val="en-US" w:eastAsia="zh-CN"/>
        </w:rPr>
        <w:t>违反政府采购法律法规或招标文件要求的，投标供应商应当依法承担相应法律责任。</w:t>
      </w:r>
    </w:p>
    <w:p w14:paraId="70FBA60E">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14:paraId="40BA828F">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lang w:val="en-US" w:eastAsia="zh-CN"/>
        </w:rPr>
        <w:t>（六）</w:t>
      </w:r>
      <w:r>
        <w:rPr>
          <w:rFonts w:hint="eastAsia" w:ascii="仿宋_GB2312" w:hAnsi="仿宋_GB2312" w:eastAsia="仿宋_GB2312" w:cs="仿宋_GB2312"/>
          <w:b w:val="0"/>
          <w:bCs w:val="0"/>
          <w:sz w:val="32"/>
          <w:szCs w:val="32"/>
          <w:highlight w:val="none"/>
          <w:lang w:val="en-US" w:eastAsia="zh-CN"/>
        </w:rPr>
        <w:t>单位负责人为同一人或者存在直接控股、管理关系的不同供应商，不得参加同一合同项下的政府采购活动。相关情形</w:t>
      </w:r>
      <w:r>
        <w:rPr>
          <w:rFonts w:hint="eastAsia" w:ascii="仿宋_GB2312" w:hAnsi="Times New Roman" w:eastAsia="仿宋_GB2312" w:cs="Times New Roman"/>
          <w:sz w:val="32"/>
          <w:szCs w:val="32"/>
          <w:lang w:eastAsia="zh-CN"/>
        </w:rPr>
        <w:t>如</w:t>
      </w:r>
      <w:r>
        <w:rPr>
          <w:rFonts w:hint="eastAsia" w:ascii="仿宋_GB2312" w:hAnsi="仿宋_GB2312" w:eastAsia="仿宋_GB2312" w:cs="仿宋_GB2312"/>
          <w:b w:val="0"/>
          <w:bCs w:val="0"/>
          <w:sz w:val="32"/>
          <w:szCs w:val="32"/>
          <w:highlight w:val="none"/>
          <w:lang w:val="en-US" w:eastAsia="zh-CN"/>
        </w:rPr>
        <w:t>查实，依法作投标无效处理；涉嫌串通投标等违法行为的，主管部门将依法调查处理。</w:t>
      </w:r>
    </w:p>
    <w:p w14:paraId="0AA72B07">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四、本公司已充分知悉</w:t>
      </w:r>
      <w:r>
        <w:rPr>
          <w:rFonts w:hint="eastAsia" w:ascii="黑体" w:hAnsi="黑体" w:eastAsia="黑体" w:cs="黑体"/>
          <w:b w:val="0"/>
          <w:bCs w:val="0"/>
          <w:sz w:val="32"/>
          <w:szCs w:val="32"/>
          <w:highlight w:val="none"/>
          <w:u w:val="none"/>
          <w:lang w:val="en-US" w:eastAsia="zh-CN"/>
        </w:rPr>
        <w:t>政府采购违法、违规行为</w:t>
      </w:r>
      <w:r>
        <w:rPr>
          <w:rFonts w:hint="eastAsia" w:ascii="黑体" w:hAnsi="黑体" w:eastAsia="黑体" w:cs="黑体"/>
          <w:b w:val="0"/>
          <w:bCs w:val="0"/>
          <w:sz w:val="32"/>
          <w:szCs w:val="32"/>
          <w:highlight w:val="none"/>
          <w:lang w:val="en-US" w:eastAsia="zh-CN"/>
        </w:rPr>
        <w:t>的法律后果</w:t>
      </w:r>
    </w:p>
    <w:p w14:paraId="554179D4">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lang w:val="en-US" w:eastAsia="zh-CN"/>
        </w:rPr>
        <w:t>经查实，若投标供应商存在</w:t>
      </w:r>
      <w:r>
        <w:rPr>
          <w:rFonts w:hint="eastAsia" w:ascii="仿宋_GB2312" w:hAnsi="仿宋_GB2312" w:eastAsia="仿宋_GB2312" w:cs="仿宋_GB2312"/>
          <w:sz w:val="32"/>
          <w:szCs w:val="32"/>
          <w:u w:val="none"/>
          <w:lang w:val="en-US" w:eastAsia="zh-CN"/>
        </w:rPr>
        <w:t>政府采购违法、违规行为</w:t>
      </w:r>
      <w:r>
        <w:rPr>
          <w:rFonts w:hint="eastAsia" w:ascii="仿宋_GB2312" w:hAnsi="仿宋_GB2312" w:eastAsia="仿宋_GB2312" w:cs="仿宋_GB2312"/>
          <w:sz w:val="32"/>
          <w:szCs w:val="32"/>
          <w:lang w:val="en-US" w:eastAsia="zh-CN"/>
        </w:rPr>
        <w:t>，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14:paraId="5106543F">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以下文字请投标供应商抄写并确认：“本公司已仔细阅读《政府采购违法行为风险知悉确认书》，充分知悉违法行为的法律后果，并承诺将</w:t>
      </w:r>
      <w:r>
        <w:rPr>
          <w:rFonts w:hint="eastAsia" w:ascii="仿宋_GB2312" w:hAnsi="仿宋_GB2312" w:eastAsia="仿宋_GB2312" w:cs="仿宋_GB2312"/>
          <w:b w:val="0"/>
          <w:bCs w:val="0"/>
          <w:sz w:val="32"/>
          <w:szCs w:val="32"/>
          <w:lang w:val="en-US" w:eastAsia="zh-CN"/>
        </w:rPr>
        <w:t>严谨、诚信、依法依规参与政府采购活动</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val="0"/>
          <w:bCs w:val="0"/>
          <w:sz w:val="32"/>
          <w:szCs w:val="32"/>
          <w:lang w:val="en-US" w:eastAsia="zh-CN"/>
        </w:rPr>
        <w:t>。</w:t>
      </w:r>
    </w:p>
    <w:p w14:paraId="3C65EDFF">
      <w:pPr>
        <w:keepNext w:val="0"/>
        <w:keepLines w:val="0"/>
        <w:pageBreakBefore w:val="0"/>
        <w:numPr>
          <w:ilvl w:val="0"/>
          <w:numId w:val="0"/>
        </w:numPr>
        <w:kinsoku/>
        <w:overflowPunct/>
        <w:topLinePunct w:val="0"/>
        <w:autoSpaceDE/>
        <w:autoSpaceDN/>
        <w:bidi w:val="0"/>
        <w:adjustRightInd/>
        <w:snapToGrid/>
        <w:spacing w:beforeLines="0" w:afterLines="0" w:line="579"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u w:val="single"/>
          <w:lang w:val="en-US" w:eastAsia="zh-CN"/>
        </w:rPr>
        <w:t xml:space="preserve">                                                    </w:t>
      </w:r>
    </w:p>
    <w:p w14:paraId="13AE6024">
      <w:pPr>
        <w:keepNext w:val="0"/>
        <w:keepLines w:val="0"/>
        <w:pageBreakBefore w:val="0"/>
        <w:numPr>
          <w:ilvl w:val="0"/>
          <w:numId w:val="0"/>
        </w:numPr>
        <w:kinsoku/>
        <w:overflowPunct/>
        <w:topLinePunct w:val="0"/>
        <w:autoSpaceDE/>
        <w:autoSpaceDN/>
        <w:bidi w:val="0"/>
        <w:adjustRightInd/>
        <w:snapToGrid/>
        <w:spacing w:beforeLines="0" w:afterLines="0" w:line="579" w:lineRule="exac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70888CFE">
      <w:pPr>
        <w:keepNext w:val="0"/>
        <w:keepLines w:val="0"/>
        <w:pageBreakBefore w:val="0"/>
        <w:numPr>
          <w:ilvl w:val="0"/>
          <w:numId w:val="0"/>
        </w:numPr>
        <w:kinsoku/>
        <w:overflowPunct/>
        <w:topLinePunct w:val="0"/>
        <w:autoSpaceDE/>
        <w:autoSpaceDN/>
        <w:bidi w:val="0"/>
        <w:adjustRightInd/>
        <w:snapToGrid/>
        <w:spacing w:beforeLines="0" w:afterLines="0" w:line="579" w:lineRule="exact"/>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72DEECE7">
      <w:pPr>
        <w:keepNext w:val="0"/>
        <w:keepLines w:val="0"/>
        <w:pageBreakBefore w:val="0"/>
        <w:numPr>
          <w:ilvl w:val="0"/>
          <w:numId w:val="0"/>
        </w:numPr>
        <w:kinsoku/>
        <w:overflowPunct/>
        <w:topLinePunct w:val="0"/>
        <w:autoSpaceDE/>
        <w:autoSpaceDN/>
        <w:bidi w:val="0"/>
        <w:adjustRightInd/>
        <w:snapToGrid/>
        <w:spacing w:beforeLines="0" w:afterLines="0" w:line="579" w:lineRule="exact"/>
        <w:textAlignment w:val="auto"/>
        <w:rPr>
          <w:rFonts w:hint="eastAsia" w:asciiTheme="minorHAnsi" w:hAnsiTheme="minorHAnsi" w:eastAsiaTheme="minorEastAsia" w:cstheme="minorBidi"/>
          <w:u w:val="none"/>
          <w:lang w:val="en-US" w:eastAsia="zh-CN"/>
        </w:rPr>
      </w:pPr>
      <w:r>
        <w:rPr>
          <w:rFonts w:hint="eastAsia" w:ascii="仿宋_GB2312" w:hAnsi="仿宋_GB2312" w:eastAsia="仿宋_GB2312" w:cs="仿宋_GB2312"/>
          <w:sz w:val="32"/>
          <w:szCs w:val="32"/>
          <w:u w:val="single"/>
          <w:lang w:val="en-US" w:eastAsia="zh-CN"/>
        </w:rPr>
        <w:t xml:space="preserve">                                                    </w:t>
      </w:r>
    </w:p>
    <w:p w14:paraId="38A99AA6">
      <w:pPr>
        <w:keepNext w:val="0"/>
        <w:keepLines w:val="0"/>
        <w:pageBreakBefore w:val="0"/>
        <w:numPr>
          <w:ilvl w:val="0"/>
          <w:numId w:val="0"/>
        </w:numPr>
        <w:kinsoku/>
        <w:overflowPunct/>
        <w:topLinePunct w:val="0"/>
        <w:autoSpaceDE/>
        <w:autoSpaceDN/>
        <w:bidi w:val="0"/>
        <w:adjustRightInd/>
        <w:snapToGrid/>
        <w:spacing w:beforeLines="0" w:afterLines="0" w:line="579" w:lineRule="exact"/>
        <w:textAlignment w:val="auto"/>
        <w:rPr>
          <w:rFonts w:hint="default" w:ascii="仿宋_GB2312" w:hAnsi="仿宋_GB2312" w:eastAsia="仿宋_GB2312" w:cs="仿宋_GB2312"/>
          <w:sz w:val="32"/>
          <w:szCs w:val="32"/>
          <w:highlight w:val="yellow"/>
          <w:lang w:val="en-US" w:eastAsia="zh-CN"/>
        </w:rPr>
      </w:pPr>
    </w:p>
    <w:p w14:paraId="03491A22">
      <w:pPr>
        <w:keepNext w:val="0"/>
        <w:keepLines w:val="0"/>
        <w:pageBreakBefore w:val="0"/>
        <w:numPr>
          <w:ilvl w:val="0"/>
          <w:numId w:val="0"/>
        </w:numPr>
        <w:kinsoku/>
        <w:overflowPunct/>
        <w:topLinePunct w:val="0"/>
        <w:autoSpaceDE/>
        <w:autoSpaceDN/>
        <w:bidi w:val="0"/>
        <w:adjustRightInd/>
        <w:snapToGrid/>
        <w:spacing w:beforeLines="0" w:afterLines="0" w:line="579"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负责人/投标授权代表签名：</w:t>
      </w:r>
    </w:p>
    <w:p w14:paraId="66D4B75A">
      <w:pPr>
        <w:keepNext w:val="0"/>
        <w:keepLines w:val="0"/>
        <w:pageBreakBefore w:val="0"/>
        <w:numPr>
          <w:ilvl w:val="0"/>
          <w:numId w:val="0"/>
        </w:numPr>
        <w:kinsoku/>
        <w:overflowPunct/>
        <w:topLinePunct w:val="0"/>
        <w:autoSpaceDE/>
        <w:autoSpaceDN/>
        <w:bidi w:val="0"/>
        <w:adjustRightInd/>
        <w:snapToGrid/>
        <w:spacing w:beforeLines="0" w:afterLines="0" w:line="579" w:lineRule="exact"/>
        <w:ind w:firstLine="3200" w:firstLineChars="10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知悉人（公章）：</w:t>
      </w:r>
    </w:p>
    <w:p w14:paraId="23BB016C">
      <w:pPr>
        <w:keepNext w:val="0"/>
        <w:keepLines w:val="0"/>
        <w:pageBreakBefore w:val="0"/>
        <w:kinsoku/>
        <w:overflowPunct/>
        <w:topLinePunct w:val="0"/>
        <w:autoSpaceDE/>
        <w:autoSpaceDN/>
        <w:bidi w:val="0"/>
        <w:adjustRightInd/>
        <w:snapToGrid/>
        <w:spacing w:beforeLines="0" w:afterLines="0" w:line="579" w:lineRule="exact"/>
        <w:textAlignment w:val="auto"/>
        <w:rPr>
          <w:rFonts w:ascii="Times New Roman" w:hAnsi="Times New Roman" w:eastAsia="宋体" w:cs="Times New Roman"/>
          <w:sz w:val="32"/>
          <w:szCs w:val="32"/>
        </w:rPr>
      </w:pPr>
      <w:r>
        <w:rPr>
          <w:rFonts w:hint="eastAsia" w:ascii="仿宋_GB2312" w:hAnsi="仿宋_GB2312" w:eastAsia="仿宋_GB2312" w:cs="仿宋_GB2312"/>
          <w:sz w:val="32"/>
          <w:szCs w:val="32"/>
          <w:lang w:val="en-US" w:eastAsia="zh-CN"/>
        </w:rPr>
        <w:t xml:space="preserve">                    日期：</w:t>
      </w:r>
    </w:p>
    <w:p w14:paraId="7A3D544B">
      <w:pPr>
        <w:keepNext w:val="0"/>
        <w:keepLines w:val="0"/>
        <w:pageBreakBefore w:val="0"/>
        <w:kinsoku/>
        <w:overflowPunct/>
        <w:topLinePunct w:val="0"/>
        <w:autoSpaceDE/>
        <w:autoSpaceDN/>
        <w:bidi w:val="0"/>
        <w:adjustRightInd/>
        <w:snapToGrid/>
        <w:spacing w:line="579" w:lineRule="exact"/>
        <w:textAlignment w:val="auto"/>
        <w:rPr>
          <w:rFonts w:hint="default" w:asciiTheme="minorHAnsi" w:hAnsiTheme="minorHAnsi" w:eastAsiaTheme="minorEastAsia" w:cstheme="minorBidi"/>
          <w:lang w:val="en-US" w:eastAsia="zh-CN"/>
        </w:rPr>
      </w:pPr>
      <w:r>
        <w:rPr>
          <w:rFonts w:hint="default" w:asciiTheme="minorHAnsi" w:hAnsiTheme="minorHAnsi" w:eastAsiaTheme="minorEastAsia" w:cstheme="minorBidi"/>
          <w:lang w:val="en-US" w:eastAsia="zh-CN"/>
        </w:rPr>
        <w:br w:type="page"/>
      </w:r>
    </w:p>
    <w:p w14:paraId="0E8075D1">
      <w:pPr>
        <w:keepNext w:val="0"/>
        <w:keepLines w:val="0"/>
        <w:pageBreakBefore w:val="0"/>
        <w:kinsoku/>
        <w:wordWrap w:val="0"/>
        <w:overflowPunct/>
        <w:topLinePunct w:val="0"/>
        <w:autoSpaceDE/>
        <w:autoSpaceDN/>
        <w:bidi w:val="0"/>
        <w:adjustRightInd/>
        <w:snapToGrid/>
        <w:spacing w:beforeLines="0" w:afterLines="0" w:line="579" w:lineRule="exact"/>
        <w:ind w:firstLine="0" w:firstLineChars="0"/>
        <w:jc w:val="both"/>
        <w:textAlignment w:val="auto"/>
        <w:outlineLvl w:val="0"/>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rPr>
        <w:t>附件</w:t>
      </w:r>
      <w:r>
        <w:rPr>
          <w:rFonts w:hint="eastAsia" w:ascii="黑体" w:hAnsi="黑体" w:eastAsia="黑体" w:cs="黑体"/>
          <w:bCs/>
          <w:sz w:val="32"/>
          <w:szCs w:val="32"/>
          <w:highlight w:val="none"/>
          <w:lang w:val="en-US" w:eastAsia="zh-CN"/>
        </w:rPr>
        <w:t>4</w:t>
      </w:r>
    </w:p>
    <w:p w14:paraId="5C19E3CE">
      <w:pPr>
        <w:keepNext w:val="0"/>
        <w:keepLines w:val="0"/>
        <w:pageBreakBefore w:val="0"/>
        <w:widowControl/>
        <w:kinsoku/>
        <w:wordWrap/>
        <w:overflowPunct/>
        <w:topLinePunct w:val="0"/>
        <w:autoSpaceDE/>
        <w:autoSpaceDN/>
        <w:bidi w:val="0"/>
        <w:adjustRightInd/>
        <w:snapToGrid/>
        <w:spacing w:beforeLines="0" w:afterLines="0" w:line="579" w:lineRule="exact"/>
        <w:ind w:firstLine="0" w:firstLineChars="0"/>
        <w:jc w:val="center"/>
        <w:textAlignment w:val="auto"/>
        <w:outlineLvl w:val="0"/>
        <w:rPr>
          <w:rFonts w:hint="eastAsia" w:ascii="方正小标宋_GBK" w:hAnsi="方正小标宋_GBK" w:eastAsia="方正小标宋_GBK" w:cs="方正小标宋_GBK"/>
          <w:spacing w:val="-2"/>
          <w:sz w:val="44"/>
          <w:szCs w:val="44"/>
          <w:highlight w:val="none"/>
          <w:lang w:eastAsia="zh-CN"/>
        </w:rPr>
      </w:pPr>
      <w:r>
        <w:rPr>
          <w:rFonts w:hint="eastAsia" w:ascii="方正小标宋_GBK" w:hAnsi="方正小标宋_GBK" w:eastAsia="方正小标宋_GBK" w:cs="方正小标宋_GBK"/>
          <w:spacing w:val="-2"/>
          <w:sz w:val="44"/>
          <w:szCs w:val="44"/>
          <w:highlight w:val="none"/>
          <w:lang w:eastAsia="zh-CN"/>
        </w:rPr>
        <w:t>履约承诺函</w:t>
      </w:r>
    </w:p>
    <w:p w14:paraId="13BC9CC5">
      <w:pPr>
        <w:keepNext w:val="0"/>
        <w:keepLines w:val="0"/>
        <w:pageBreakBefore w:val="0"/>
        <w:widowControl w:val="0"/>
        <w:kinsoku/>
        <w:overflowPunct/>
        <w:topLinePunct w:val="0"/>
        <w:autoSpaceDE/>
        <w:autoSpaceDN/>
        <w:bidi w:val="0"/>
        <w:adjustRightInd/>
        <w:snapToGrid/>
        <w:spacing w:line="579" w:lineRule="exact"/>
        <w:ind w:firstLine="440" w:firstLineChars="100"/>
        <w:jc w:val="center"/>
        <w:textAlignment w:val="auto"/>
        <w:rPr>
          <w:rFonts w:hint="eastAsia" w:ascii="宋体" w:hAnsi="Times New Roman" w:eastAsia="宋体" w:cs="Times New Roman"/>
          <w:kern w:val="2"/>
          <w:sz w:val="44"/>
          <w:szCs w:val="24"/>
          <w:lang w:val="en-US" w:eastAsia="zh-CN" w:bidi="ar-SA"/>
        </w:rPr>
      </w:pPr>
    </w:p>
    <w:p w14:paraId="03139B5F">
      <w:pPr>
        <w:keepNext w:val="0"/>
        <w:keepLines w:val="0"/>
        <w:pageBreakBefore w:val="0"/>
        <w:widowControl w:val="0"/>
        <w:kinsoku/>
        <w:wordWrap/>
        <w:overflowPunct/>
        <w:topLinePunct w:val="0"/>
        <w:autoSpaceDE/>
        <w:autoSpaceDN/>
        <w:bidi w:val="0"/>
        <w:adjustRightInd/>
        <w:snapToGrid/>
        <w:spacing w:beforeLines="0" w:afterLines="0" w:line="579" w:lineRule="exac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致：</w:t>
      </w:r>
      <w:r>
        <w:rPr>
          <w:rFonts w:hint="eastAsia" w:ascii="仿宋_GB2312" w:hAnsi="仿宋_GB2312" w:eastAsia="仿宋_GB2312" w:cs="仿宋_GB2312"/>
          <w:b w:val="0"/>
          <w:bCs w:val="0"/>
          <w:color w:val="auto"/>
          <w:sz w:val="32"/>
          <w:szCs w:val="32"/>
          <w:highlight w:val="none"/>
          <w:u w:val="none"/>
          <w:lang w:eastAsia="zh-CN"/>
        </w:rPr>
        <w:t>深圳市福田区沙头街道办事处</w:t>
      </w:r>
    </w:p>
    <w:p w14:paraId="4C08B1DB">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我单位承诺：</w:t>
      </w:r>
    </w:p>
    <w:p w14:paraId="62229818">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1.我单位参与本项目所投标（响应）的货物、工程或服务，不存在侵犯知识产权的情况。</w:t>
      </w:r>
    </w:p>
    <w:p w14:paraId="2D223BAE">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2.我单位参与本项目政府采购活动时不存在被有关部门禁止参与政府采购活动且在有效期内的情况。</w:t>
      </w:r>
    </w:p>
    <w:p w14:paraId="414D3620">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3.我单位具备《中华人民共和国政府采购法》第二十二条第一款规定的六项条件。</w:t>
      </w:r>
    </w:p>
    <w:p w14:paraId="36E36E91">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4.我单位未被列入失信被执行人、重大税收违法案件当事人名单（重大税收违法失信主体）、政府采购严重违法失信行为记录名单。</w:t>
      </w:r>
    </w:p>
    <w:p w14:paraId="601A0111">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bookmarkStart w:id="0" w:name="_Hlk72587269"/>
      <w:bookmarkStart w:id="1" w:name="_Hlk72587299"/>
      <w:r>
        <w:rPr>
          <w:rFonts w:hint="eastAsia" w:ascii="仿宋_GB2312" w:hAnsi="仿宋_GB2312" w:eastAsia="仿宋_GB2312" w:cs="仿宋_GB2312"/>
          <w:color w:val="auto"/>
          <w:sz w:val="32"/>
          <w:szCs w:val="32"/>
        </w:rPr>
        <w:t>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bookmarkEnd w:id="0"/>
      <w:r>
        <w:rPr>
          <w:rFonts w:hint="eastAsia" w:ascii="仿宋_GB2312" w:hAnsi="仿宋_GB2312" w:eastAsia="仿宋_GB2312" w:cs="仿宋_GB2312"/>
          <w:color w:val="auto"/>
          <w:sz w:val="32"/>
          <w:szCs w:val="32"/>
        </w:rPr>
        <w:t>。</w:t>
      </w:r>
    </w:p>
    <w:bookmarkEnd w:id="1"/>
    <w:p w14:paraId="67CB22FD">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0172D609">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5FA8AF99">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5B292F26">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8.我单位承诺中标后项目不转包，未经采购人同意不进行分包。</w:t>
      </w:r>
    </w:p>
    <w:p w14:paraId="40BA9296">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9.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7ACDDD8A">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10.我单位保证，若所投货物涉及《财政部生态环境部关于印发节能产品政府采购品目清单的通知》（财库〔2019〕19号）列明的政府采购强制产品，则所投该产品符合节能产品的认证要求。</w:t>
      </w:r>
    </w:p>
    <w:p w14:paraId="6A97E454">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11.我单位已知悉并同意中标（成交）结果信息公示（公开）的内容。</w:t>
      </w:r>
    </w:p>
    <w:p w14:paraId="72C0C9E3">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12.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w:t>
      </w:r>
    </w:p>
    <w:p w14:paraId="2FE0E23F">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13.我单位清楚，如存在违反投标承诺行为情节严重的，将根据《深圳市财政局关于印发&lt;深圳市财政局政府采购供应商信用信息管理办法&gt;的通知》，依法被列入失信信息。</w:t>
      </w:r>
    </w:p>
    <w:p w14:paraId="64B51F40">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以上承诺，如有违反，愿依照国家相关法律法规处理，并承担由此给采购人带来的损失。</w:t>
      </w:r>
    </w:p>
    <w:p w14:paraId="6AC14E53">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p>
    <w:p w14:paraId="3AF4A7A8">
      <w:pPr>
        <w:keepNext w:val="0"/>
        <w:keepLines w:val="0"/>
        <w:pageBreakBefore w:val="0"/>
        <w:widowControl w:val="0"/>
        <w:kinsoku/>
        <w:wordWrap/>
        <w:overflowPunct/>
        <w:topLinePunct w:val="0"/>
        <w:autoSpaceDE/>
        <w:autoSpaceDN/>
        <w:bidi w:val="0"/>
        <w:adjustRightInd/>
        <w:snapToGrid/>
        <w:spacing w:beforeLines="0" w:afterLines="0" w:line="579" w:lineRule="exact"/>
        <w:ind w:firstLine="4480" w:firstLineChars="14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投标人：              </w:t>
      </w:r>
    </w:p>
    <w:p w14:paraId="0EBBE8B0">
      <w:pPr>
        <w:keepNext w:val="0"/>
        <w:keepLines w:val="0"/>
        <w:pageBreakBefore w:val="0"/>
        <w:widowControl w:val="0"/>
        <w:kinsoku/>
        <w:wordWrap/>
        <w:overflowPunct/>
        <w:topLinePunct w:val="0"/>
        <w:autoSpaceDE/>
        <w:autoSpaceDN/>
        <w:bidi w:val="0"/>
        <w:adjustRightInd/>
        <w:snapToGrid/>
        <w:spacing w:beforeLines="0" w:afterLines="0" w:line="579" w:lineRule="exact"/>
        <w:ind w:firstLine="640" w:firstLineChars="200"/>
        <w:textAlignment w:val="auto"/>
        <w:rPr>
          <w:rFonts w:hint="eastAsia" w:ascii="微软雅黑" w:hAnsi="微软雅黑" w:eastAsia="微软雅黑" w:cs="Times New Roman"/>
          <w:color w:val="000000"/>
          <w:sz w:val="32"/>
          <w:szCs w:val="32"/>
        </w:rPr>
      </w:pPr>
      <w:r>
        <w:rPr>
          <w:rFonts w:hint="eastAsia" w:ascii="仿宋_GB2312" w:hAnsi="仿宋_GB2312" w:eastAsia="仿宋_GB2312" w:cs="仿宋_GB2312"/>
          <w:color w:val="auto"/>
          <w:sz w:val="32"/>
          <w:szCs w:val="32"/>
        </w:rPr>
        <w:t xml:space="preserve">                        日期：    年   月   日</w:t>
      </w:r>
    </w:p>
    <w:p w14:paraId="1B4B620B">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79" w:lineRule="exact"/>
        <w:ind w:firstLine="640" w:firstLineChars="200"/>
        <w:textAlignment w:val="auto"/>
        <w:rPr>
          <w:rFonts w:hint="eastAsia" w:ascii="仿宋_GB2312" w:hAnsi="仿宋_GB2312" w:eastAsia="仿宋_GB2312" w:cs="仿宋_GB2312"/>
          <w:b w:val="0"/>
          <w:bCs/>
          <w:color w:val="auto"/>
          <w:sz w:val="32"/>
          <w:szCs w:val="32"/>
          <w:lang w:val="en-US" w:eastAsia="zh-CN"/>
        </w:rPr>
      </w:pPr>
    </w:p>
    <w:p w14:paraId="2A041A54">
      <w:pPr>
        <w:pStyle w:val="2"/>
        <w:rPr>
          <w:rFonts w:hint="eastAsia" w:ascii="仿宋_GB2312" w:hAnsi="仿宋_GB2312" w:eastAsia="仿宋_GB2312" w:cs="仿宋_GB2312"/>
          <w:b w:val="0"/>
          <w:bCs/>
          <w:color w:val="auto"/>
          <w:sz w:val="32"/>
          <w:szCs w:val="32"/>
          <w:lang w:val="en-US" w:eastAsia="zh-CN"/>
        </w:rPr>
      </w:pPr>
    </w:p>
    <w:p w14:paraId="1D479E7E">
      <w:pPr>
        <w:rPr>
          <w:rFonts w:hint="eastAsia" w:ascii="仿宋_GB2312" w:hAnsi="仿宋_GB2312" w:eastAsia="仿宋_GB2312" w:cs="仿宋_GB2312"/>
          <w:b w:val="0"/>
          <w:bCs/>
          <w:color w:val="auto"/>
          <w:sz w:val="32"/>
          <w:szCs w:val="32"/>
          <w:lang w:val="en-US" w:eastAsia="zh-CN"/>
        </w:rPr>
      </w:pPr>
    </w:p>
    <w:p w14:paraId="48D91DBC">
      <w:pPr>
        <w:pStyle w:val="2"/>
        <w:rPr>
          <w:rFonts w:hint="eastAsia" w:ascii="仿宋_GB2312" w:hAnsi="仿宋_GB2312" w:eastAsia="仿宋_GB2312" w:cs="仿宋_GB2312"/>
          <w:b w:val="0"/>
          <w:bCs/>
          <w:color w:val="auto"/>
          <w:sz w:val="32"/>
          <w:szCs w:val="32"/>
          <w:lang w:val="en-US" w:eastAsia="zh-CN"/>
        </w:rPr>
      </w:pPr>
    </w:p>
    <w:p w14:paraId="1A01668B">
      <w:pPr>
        <w:keepNext w:val="0"/>
        <w:keepLines w:val="0"/>
        <w:pageBreakBefore w:val="0"/>
        <w:kinsoku/>
        <w:wordWrap w:val="0"/>
        <w:overflowPunct/>
        <w:topLinePunct w:val="0"/>
        <w:autoSpaceDE/>
        <w:autoSpaceDN/>
        <w:bidi w:val="0"/>
        <w:adjustRightInd/>
        <w:snapToGrid/>
        <w:spacing w:line="579" w:lineRule="exact"/>
        <w:ind w:firstLine="0" w:firstLineChars="0"/>
        <w:jc w:val="both"/>
        <w:textAlignment w:val="auto"/>
        <w:outlineLvl w:val="0"/>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rPr>
        <w:t>附件</w:t>
      </w:r>
      <w:r>
        <w:rPr>
          <w:rFonts w:hint="eastAsia" w:ascii="黑体" w:hAnsi="黑体" w:eastAsia="黑体" w:cs="黑体"/>
          <w:bCs/>
          <w:sz w:val="32"/>
          <w:szCs w:val="32"/>
          <w:highlight w:val="none"/>
          <w:lang w:val="en-US" w:eastAsia="zh-CN"/>
        </w:rPr>
        <w:t>5</w:t>
      </w:r>
    </w:p>
    <w:p w14:paraId="01B3E61C">
      <w:pPr>
        <w:keepNext w:val="0"/>
        <w:keepLines w:val="0"/>
        <w:pageBreakBefore w:val="0"/>
        <w:widowControl/>
        <w:kinsoku/>
        <w:wordWrap/>
        <w:overflowPunct/>
        <w:topLinePunct w:val="0"/>
        <w:autoSpaceDE/>
        <w:autoSpaceDN/>
        <w:bidi w:val="0"/>
        <w:adjustRightInd/>
        <w:snapToGrid/>
        <w:spacing w:line="579" w:lineRule="exact"/>
        <w:ind w:firstLine="0" w:firstLineChars="0"/>
        <w:jc w:val="center"/>
        <w:textAlignment w:val="auto"/>
        <w:outlineLvl w:val="0"/>
        <w:rPr>
          <w:rFonts w:hint="eastAsia" w:ascii="方正小标宋_GBK" w:hAnsi="方正小标宋_GBK" w:eastAsia="方正小标宋_GBK" w:cs="方正小标宋_GBK"/>
          <w:spacing w:val="-2"/>
          <w:sz w:val="44"/>
          <w:szCs w:val="44"/>
          <w:highlight w:val="none"/>
          <w:lang w:eastAsia="zh-CN"/>
        </w:rPr>
      </w:pPr>
      <w:r>
        <w:rPr>
          <w:rFonts w:hint="eastAsia" w:ascii="方正小标宋_GBK" w:hAnsi="方正小标宋_GBK" w:eastAsia="方正小标宋_GBK" w:cs="方正小标宋_GBK"/>
          <w:spacing w:val="-2"/>
          <w:sz w:val="44"/>
          <w:szCs w:val="44"/>
          <w:highlight w:val="none"/>
          <w:lang w:eastAsia="zh-CN"/>
        </w:rPr>
        <w:t>诚信承诺函</w:t>
      </w:r>
    </w:p>
    <w:p w14:paraId="272C410E">
      <w:pPr>
        <w:keepNext w:val="0"/>
        <w:keepLines w:val="0"/>
        <w:pageBreakBefore w:val="0"/>
        <w:widowControl w:val="0"/>
        <w:kinsoku/>
        <w:wordWrap/>
        <w:overflowPunct/>
        <w:topLinePunct w:val="0"/>
        <w:autoSpaceDE/>
        <w:autoSpaceDN/>
        <w:bidi w:val="0"/>
        <w:adjustRightInd/>
        <w:snapToGrid/>
        <w:spacing w:line="579" w:lineRule="exact"/>
        <w:ind w:firstLine="440" w:firstLineChars="100"/>
        <w:jc w:val="center"/>
        <w:textAlignment w:val="auto"/>
        <w:rPr>
          <w:rFonts w:hint="eastAsia" w:ascii="宋体" w:hAnsi="Times New Roman" w:eastAsia="宋体" w:cs="Times New Roman"/>
          <w:kern w:val="2"/>
          <w:sz w:val="44"/>
          <w:szCs w:val="24"/>
          <w:lang w:val="en-US" w:eastAsia="zh-CN" w:bidi="ar-SA"/>
        </w:rPr>
      </w:pPr>
    </w:p>
    <w:p w14:paraId="1A68B4C5">
      <w:pPr>
        <w:keepNext w:val="0"/>
        <w:keepLines w:val="0"/>
        <w:pageBreakBefore w:val="0"/>
        <w:widowControl w:val="0"/>
        <w:kinsoku/>
        <w:wordWrap/>
        <w:overflowPunct/>
        <w:topLinePunct w:val="0"/>
        <w:autoSpaceDE/>
        <w:autoSpaceDN/>
        <w:bidi w:val="0"/>
        <w:adjustRightInd/>
        <w:snapToGrid/>
        <w:spacing w:line="579" w:lineRule="exact"/>
        <w:ind w:left="0" w:leftChars="0" w:firstLine="0" w:firstLineChars="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lang w:val="en-US" w:eastAsia="zh-CN" w:bidi="ar-SA"/>
        </w:rPr>
        <w:t>致：</w:t>
      </w:r>
      <w:r>
        <w:rPr>
          <w:rFonts w:hint="eastAsia" w:ascii="仿宋_GB2312" w:hAnsi="仿宋_GB2312" w:eastAsia="仿宋_GB2312" w:cs="仿宋_GB2312"/>
          <w:b w:val="0"/>
          <w:bCs w:val="0"/>
          <w:color w:val="auto"/>
          <w:kern w:val="2"/>
          <w:sz w:val="32"/>
          <w:szCs w:val="32"/>
          <w:highlight w:val="none"/>
          <w:u w:val="none"/>
          <w:lang w:val="en-US" w:eastAsia="zh-CN" w:bidi="ar-SA"/>
        </w:rPr>
        <w:t>深圳市福田区沙头街道办事处</w:t>
      </w:r>
    </w:p>
    <w:p w14:paraId="439CBFB7">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auto"/>
          <w:sz w:val="32"/>
          <w:szCs w:val="32"/>
          <w:highlight w:val="none"/>
          <w:u w:val="none"/>
          <w:lang w:eastAsia="zh-CN"/>
        </w:rPr>
      </w:pPr>
      <w:r>
        <w:rPr>
          <w:rFonts w:hint="eastAsia" w:ascii="仿宋_GB2312" w:hAnsi="仿宋_GB2312" w:eastAsia="仿宋_GB2312" w:cs="仿宋_GB2312"/>
          <w:b w:val="0"/>
          <w:bCs w:val="0"/>
          <w:color w:val="auto"/>
          <w:sz w:val="32"/>
          <w:szCs w:val="32"/>
          <w:highlight w:val="none"/>
          <w:u w:val="none"/>
          <w:lang w:eastAsia="zh-CN"/>
        </w:rPr>
        <w:t>我方承诺在政府采购招标投标活动中不存在以下情形：</w:t>
      </w:r>
    </w:p>
    <w:p w14:paraId="76C0FFAC">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（一）被纪检监察部门立案调查，违法违规事实成立的；</w:t>
      </w:r>
    </w:p>
    <w:p w14:paraId="503A8220">
      <w:pPr>
        <w:keepNext w:val="0"/>
        <w:keepLines w:val="0"/>
        <w:pageBreakBefore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（二）未按政府采购相关规定签订、履行采购合同，造成严重后果的；</w:t>
      </w:r>
    </w:p>
    <w:p w14:paraId="7EA9E4C9">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（三）隐瞒真实情况，提供虚假资料的；</w:t>
      </w:r>
    </w:p>
    <w:p w14:paraId="0CFA9D94">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（四）以非法手段排斥其他供应商参与竞争的；</w:t>
      </w:r>
    </w:p>
    <w:p w14:paraId="7C59F63E">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（五）与其他采购参加人串通投标的；</w:t>
      </w:r>
    </w:p>
    <w:p w14:paraId="214E5A79">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（六）在采购活动中应当回避而未回避的；</w:t>
      </w:r>
    </w:p>
    <w:p w14:paraId="15CBF439">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（七）恶意投诉的；</w:t>
      </w:r>
    </w:p>
    <w:p w14:paraId="2B5FB086">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（八）向采购项目相关人行贿或者提供其他不当利益的；</w:t>
      </w:r>
    </w:p>
    <w:p w14:paraId="4746A8CE">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（九）阻碍、抗拒主管部门监督检查的；</w:t>
      </w:r>
    </w:p>
    <w:p w14:paraId="1CAA407A">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（十）向采购代理机构及相关工作人员以各种形式进行施压的；</w:t>
      </w:r>
    </w:p>
    <w:p w14:paraId="25E579FB">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（十一）履约检查不合格或者评价为差的；</w:t>
      </w:r>
    </w:p>
    <w:p w14:paraId="70690D65">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（十二）主管部门认定的其他情形。</w:t>
      </w:r>
    </w:p>
    <w:p w14:paraId="077BF1B2">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如我方在本项目开标日前三年内存在上述行为超出法定追诉时效未被追诉、或者上述情节轻微给予禁止参加政府采购的行政处罚，我司自愿承担虚假应标以及其他一切不利的法律后果。</w:t>
      </w:r>
    </w:p>
    <w:p w14:paraId="18AAEB90">
      <w:pPr>
        <w:keepNext w:val="0"/>
        <w:keepLines w:val="0"/>
        <w:pageBreakBefore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特此承诺。</w:t>
      </w:r>
    </w:p>
    <w:p w14:paraId="76B04AB7">
      <w:pPr>
        <w:keepNext w:val="0"/>
        <w:keepLines w:val="0"/>
        <w:pageBreakBefore w:val="0"/>
        <w:widowControl w:val="0"/>
        <w:kinsoku/>
        <w:wordWrap/>
        <w:overflowPunct/>
        <w:topLinePunct w:val="0"/>
        <w:autoSpaceDE/>
        <w:autoSpaceDN/>
        <w:bidi w:val="0"/>
        <w:adjustRightInd/>
        <w:snapToGrid/>
        <w:spacing w:line="579" w:lineRule="exact"/>
        <w:ind w:firstLine="320" w:firstLineChars="100"/>
        <w:jc w:val="center"/>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p>
    <w:p w14:paraId="75472333">
      <w:pPr>
        <w:keepNext w:val="0"/>
        <w:keepLines w:val="0"/>
        <w:pageBreakBefore w:val="0"/>
        <w:kinsoku/>
        <w:wordWrap/>
        <w:overflowPunct/>
        <w:topLinePunct w:val="0"/>
        <w:autoSpaceDE/>
        <w:autoSpaceDN/>
        <w:bidi w:val="0"/>
        <w:adjustRightInd/>
        <w:snapToGrid/>
        <w:spacing w:line="579" w:lineRule="exact"/>
        <w:jc w:val="center"/>
        <w:textAlignment w:val="auto"/>
        <w:rPr>
          <w:rFonts w:hint="eastAsia" w:ascii="仿宋_GB2312" w:hAnsi="仿宋_GB2312" w:eastAsia="仿宋_GB2312" w:cs="仿宋_GB2312"/>
          <w:b w:val="0"/>
          <w:bCs w:val="0"/>
          <w:color w:val="auto"/>
          <w:kern w:val="2"/>
          <w:sz w:val="32"/>
          <w:szCs w:val="32"/>
          <w:highlight w:val="none"/>
          <w:u w:val="none"/>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 xml:space="preserve">          投标人：</w:t>
      </w:r>
    </w:p>
    <w:p w14:paraId="41E00828">
      <w:pPr>
        <w:keepNext w:val="0"/>
        <w:keepLines w:val="0"/>
        <w:pageBreakBefore w:val="0"/>
        <w:widowControl w:val="0"/>
        <w:kinsoku/>
        <w:wordWrap/>
        <w:overflowPunct/>
        <w:topLinePunct w:val="0"/>
        <w:autoSpaceDE/>
        <w:autoSpaceDN/>
        <w:bidi w:val="0"/>
        <w:adjustRightInd/>
        <w:snapToGrid/>
        <w:spacing w:line="579" w:lineRule="exact"/>
        <w:ind w:left="0" w:leftChars="0" w:firstLine="0" w:firstLineChars="0"/>
        <w:jc w:val="right"/>
        <w:textAlignment w:val="auto"/>
        <w:rPr>
          <w:rFonts w:hint="default" w:ascii="宋体" w:hAnsi="Times New Roman" w:eastAsia="宋体" w:cs="Times New Roman"/>
          <w:kern w:val="2"/>
          <w:sz w:val="44"/>
          <w:szCs w:val="24"/>
          <w:lang w:val="en-US" w:eastAsia="zh-CN" w:bidi="ar-SA"/>
        </w:rPr>
      </w:pPr>
      <w:r>
        <w:rPr>
          <w:rFonts w:hint="eastAsia" w:ascii="仿宋_GB2312" w:hAnsi="仿宋_GB2312" w:eastAsia="仿宋_GB2312" w:cs="仿宋_GB2312"/>
          <w:b w:val="0"/>
          <w:bCs w:val="0"/>
          <w:color w:val="auto"/>
          <w:kern w:val="2"/>
          <w:sz w:val="32"/>
          <w:szCs w:val="32"/>
          <w:highlight w:val="none"/>
          <w:u w:val="none"/>
          <w:lang w:val="en-US" w:eastAsia="zh-CN" w:bidi="ar-SA"/>
        </w:rPr>
        <w:t xml:space="preserve">       日  期：   年    月    日</w:t>
      </w:r>
    </w:p>
    <w:p w14:paraId="71845281">
      <w:pPr>
        <w:pStyle w:val="2"/>
        <w:jc w:val="both"/>
      </w:pPr>
    </w:p>
    <w:p w14:paraId="1C170BCB">
      <w:pPr>
        <w:rPr>
          <w:rFonts w:hint="eastAsia" w:ascii="仿宋_GB2312" w:hAnsi="仿宋_GB2312" w:eastAsia="仿宋_GB2312" w:cs="仿宋_GB2312"/>
          <w:b w:val="0"/>
          <w:bCs/>
          <w:color w:val="auto"/>
          <w:sz w:val="32"/>
          <w:szCs w:val="32"/>
          <w:lang w:val="en-US" w:eastAsia="zh-CN"/>
        </w:rPr>
      </w:pPr>
    </w:p>
    <w:p w14:paraId="532DBCA3">
      <w:pPr>
        <w:pStyle w:val="2"/>
        <w:rPr>
          <w:rFonts w:hint="eastAsia"/>
          <w:lang w:val="en-US" w:eastAsia="zh-CN"/>
        </w:rPr>
      </w:pPr>
    </w:p>
    <w:p w14:paraId="01C98E4C">
      <w:pPr>
        <w:pStyle w:val="2"/>
        <w:rPr>
          <w:rFonts w:hint="eastAsia" w:ascii="仿宋_GB2312" w:hAnsi="仿宋_GB2312" w:eastAsia="仿宋_GB2312" w:cs="仿宋_GB2312"/>
          <w:b w:val="0"/>
          <w:bCs/>
          <w:color w:val="auto"/>
          <w:sz w:val="32"/>
          <w:szCs w:val="32"/>
          <w:lang w:val="en-US" w:eastAsia="zh-CN"/>
        </w:rPr>
      </w:pPr>
    </w:p>
    <w:p w14:paraId="6A8A5B4F">
      <w:pPr>
        <w:rPr>
          <w:rFonts w:hint="eastAsia" w:ascii="仿宋_GB2312" w:hAnsi="仿宋_GB2312" w:eastAsia="仿宋_GB2312" w:cs="仿宋_GB2312"/>
          <w:b w:val="0"/>
          <w:bCs/>
          <w:color w:val="auto"/>
          <w:sz w:val="32"/>
          <w:szCs w:val="32"/>
          <w:lang w:val="en-US" w:eastAsia="zh-CN"/>
        </w:rPr>
      </w:pPr>
    </w:p>
    <w:p w14:paraId="798C4982">
      <w:pPr>
        <w:pStyle w:val="2"/>
        <w:rPr>
          <w:rFonts w:hint="eastAsia"/>
          <w:lang w:val="en-US" w:eastAsia="zh-CN"/>
        </w:rPr>
      </w:pPr>
    </w:p>
    <w:p w14:paraId="45AE56DA">
      <w:pPr>
        <w:rPr>
          <w:rFonts w:hint="default"/>
          <w:lang w:val="en-US" w:eastAsia="zh-CN"/>
        </w:rPr>
      </w:pPr>
    </w:p>
    <w:sectPr>
      <w:footerReference r:id="rId3" w:type="default"/>
      <w:pgSz w:w="11906" w:h="16838"/>
      <w:pgMar w:top="2098" w:right="1474" w:bottom="1984" w:left="1587" w:header="851" w:footer="850"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B941DE8-C548-4538-9FFB-2C9B33C6DD2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3D88E1BB-4B8E-4A3B-AEFB-1A8D087D0F4B}"/>
  </w:font>
  <w:font w:name="仿宋_GB2312">
    <w:panose1 w:val="02010609030101010101"/>
    <w:charset w:val="86"/>
    <w:family w:val="auto"/>
    <w:pitch w:val="default"/>
    <w:sig w:usb0="00000001" w:usb1="080E0000" w:usb2="00000000" w:usb3="00000000" w:csb0="00040000" w:csb1="00000000"/>
    <w:embedRegular r:id="rId3" w:fontKey="{37E28A71-2112-4569-8755-4276B8FD9A1D}"/>
  </w:font>
  <w:font w:name="方正小标宋简体">
    <w:panose1 w:val="03000509000000000000"/>
    <w:charset w:val="86"/>
    <w:family w:val="auto"/>
    <w:pitch w:val="default"/>
    <w:sig w:usb0="00000001" w:usb1="080E0000" w:usb2="00000000" w:usb3="00000000" w:csb0="00040000" w:csb1="00000000"/>
    <w:embedRegular r:id="rId4" w:fontKey="{4EE983AC-75D2-48C1-84A7-2EDE76332924}"/>
  </w:font>
  <w:font w:name="方正小标宋_GBK">
    <w:panose1 w:val="03000509000000000000"/>
    <w:charset w:val="86"/>
    <w:family w:val="script"/>
    <w:pitch w:val="default"/>
    <w:sig w:usb0="00000001" w:usb1="080E0000" w:usb2="00000000" w:usb3="00000000" w:csb0="00040000" w:csb1="00000000"/>
    <w:embedRegular r:id="rId5" w:fontKey="{121996D0-ED32-4443-B69F-876AE581828C}"/>
  </w:font>
  <w:font w:name="方正大标宋简体">
    <w:panose1 w:val="03000509000000000000"/>
    <w:charset w:val="86"/>
    <w:family w:val="auto"/>
    <w:pitch w:val="default"/>
    <w:sig w:usb0="00000001" w:usb1="080E0000" w:usb2="00000000" w:usb3="00000000" w:csb0="00040000" w:csb1="00000000"/>
    <w:embedRegular r:id="rId6" w:fontKey="{A675B7E0-7A0A-451A-9F1E-E05AF30AC554}"/>
  </w:font>
  <w:font w:name="微软雅黑">
    <w:panose1 w:val="020B0503020204020204"/>
    <w:charset w:val="86"/>
    <w:family w:val="auto"/>
    <w:pitch w:val="default"/>
    <w:sig w:usb0="80000287" w:usb1="280F3C52" w:usb2="00000016" w:usb3="00000000" w:csb0="0004001F" w:csb1="00000000"/>
    <w:embedRegular r:id="rId7" w:fontKey="{CA44AD7B-8678-4E8C-B8A4-4C412972A40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725C6">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4D210">
                          <w:pPr>
                            <w:pStyle w:val="7"/>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774D210">
                    <w:pPr>
                      <w:pStyle w:val="7"/>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F8ED1"/>
    <w:multiLevelType w:val="singleLevel"/>
    <w:tmpl w:val="923F8ED1"/>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QwYTA1ZWY1NmU0ODUwMzc4ZDk5MzExMzQxNGRiMmIifQ=="/>
    <w:docVar w:name="KSO_WPS_MARK_KEY" w:val="c7d764fd-9a48-48d4-9485-5ad4620b07f9"/>
  </w:docVars>
  <w:rsids>
    <w:rsidRoot w:val="00000000"/>
    <w:rsid w:val="01066A48"/>
    <w:rsid w:val="013E2686"/>
    <w:rsid w:val="01455947"/>
    <w:rsid w:val="01F8160D"/>
    <w:rsid w:val="02367483"/>
    <w:rsid w:val="03C64BCF"/>
    <w:rsid w:val="045C140A"/>
    <w:rsid w:val="04C44C50"/>
    <w:rsid w:val="04E006B3"/>
    <w:rsid w:val="051D7BF3"/>
    <w:rsid w:val="06606ACF"/>
    <w:rsid w:val="06914C06"/>
    <w:rsid w:val="06982838"/>
    <w:rsid w:val="06D373CC"/>
    <w:rsid w:val="06EF3637"/>
    <w:rsid w:val="07354470"/>
    <w:rsid w:val="07746E01"/>
    <w:rsid w:val="08204893"/>
    <w:rsid w:val="08362309"/>
    <w:rsid w:val="093D1475"/>
    <w:rsid w:val="09B434E5"/>
    <w:rsid w:val="0A4C7C89"/>
    <w:rsid w:val="0ADA2338"/>
    <w:rsid w:val="0ADE3ECA"/>
    <w:rsid w:val="0B077F8D"/>
    <w:rsid w:val="0B964D87"/>
    <w:rsid w:val="0C4E17B6"/>
    <w:rsid w:val="0D6708A1"/>
    <w:rsid w:val="0DE63E89"/>
    <w:rsid w:val="0E4617CA"/>
    <w:rsid w:val="0E664557"/>
    <w:rsid w:val="0EAC29ED"/>
    <w:rsid w:val="0EED1B77"/>
    <w:rsid w:val="0F2F1860"/>
    <w:rsid w:val="0F9A317D"/>
    <w:rsid w:val="0FF3288D"/>
    <w:rsid w:val="1010343F"/>
    <w:rsid w:val="101A606C"/>
    <w:rsid w:val="105D3EB2"/>
    <w:rsid w:val="107C67E5"/>
    <w:rsid w:val="10C74F9D"/>
    <w:rsid w:val="10D60D02"/>
    <w:rsid w:val="10E36DA6"/>
    <w:rsid w:val="10F63B4B"/>
    <w:rsid w:val="11360C84"/>
    <w:rsid w:val="117F5BF5"/>
    <w:rsid w:val="11BB6188"/>
    <w:rsid w:val="1211524D"/>
    <w:rsid w:val="12F157AA"/>
    <w:rsid w:val="1399374C"/>
    <w:rsid w:val="13AF2F6F"/>
    <w:rsid w:val="140B63F8"/>
    <w:rsid w:val="154276EC"/>
    <w:rsid w:val="1582093B"/>
    <w:rsid w:val="159F1C72"/>
    <w:rsid w:val="15A563D8"/>
    <w:rsid w:val="16013F56"/>
    <w:rsid w:val="169326D4"/>
    <w:rsid w:val="16954D72"/>
    <w:rsid w:val="16FBC397"/>
    <w:rsid w:val="17602EFE"/>
    <w:rsid w:val="176E4AFD"/>
    <w:rsid w:val="17A0779F"/>
    <w:rsid w:val="17F3167D"/>
    <w:rsid w:val="19113C3C"/>
    <w:rsid w:val="195A6195"/>
    <w:rsid w:val="1A157D9D"/>
    <w:rsid w:val="1A38336E"/>
    <w:rsid w:val="1A4B1C44"/>
    <w:rsid w:val="1A77431E"/>
    <w:rsid w:val="1BE91733"/>
    <w:rsid w:val="1BF35C1D"/>
    <w:rsid w:val="1BF73705"/>
    <w:rsid w:val="1BFF959A"/>
    <w:rsid w:val="1C567043"/>
    <w:rsid w:val="1D990F18"/>
    <w:rsid w:val="1DB418AE"/>
    <w:rsid w:val="1E754A76"/>
    <w:rsid w:val="1E890F8D"/>
    <w:rsid w:val="1EC61084"/>
    <w:rsid w:val="1F470500"/>
    <w:rsid w:val="1F4E188E"/>
    <w:rsid w:val="1F5F63FA"/>
    <w:rsid w:val="1FDB2327"/>
    <w:rsid w:val="1FDF20ED"/>
    <w:rsid w:val="1FFD34B9"/>
    <w:rsid w:val="1FFF919F"/>
    <w:rsid w:val="1FFFF284"/>
    <w:rsid w:val="213056EF"/>
    <w:rsid w:val="22162B37"/>
    <w:rsid w:val="22C81437"/>
    <w:rsid w:val="22E04EF3"/>
    <w:rsid w:val="23E26A49"/>
    <w:rsid w:val="24487C4B"/>
    <w:rsid w:val="24EE1B49"/>
    <w:rsid w:val="25031625"/>
    <w:rsid w:val="25DC3B52"/>
    <w:rsid w:val="26281AAD"/>
    <w:rsid w:val="268D7140"/>
    <w:rsid w:val="269229A8"/>
    <w:rsid w:val="26B618B1"/>
    <w:rsid w:val="26BD5C77"/>
    <w:rsid w:val="26E17721"/>
    <w:rsid w:val="26E33204"/>
    <w:rsid w:val="28264884"/>
    <w:rsid w:val="292C2C40"/>
    <w:rsid w:val="29D052F9"/>
    <w:rsid w:val="29D11A3A"/>
    <w:rsid w:val="29E928DF"/>
    <w:rsid w:val="2A516E7E"/>
    <w:rsid w:val="2A5D507B"/>
    <w:rsid w:val="2A671982"/>
    <w:rsid w:val="2B681F2A"/>
    <w:rsid w:val="2D5E35E4"/>
    <w:rsid w:val="2E1168A9"/>
    <w:rsid w:val="2E9F2106"/>
    <w:rsid w:val="2EE79729"/>
    <w:rsid w:val="2F1B0A91"/>
    <w:rsid w:val="2F705766"/>
    <w:rsid w:val="2F7B222C"/>
    <w:rsid w:val="2FFBEE80"/>
    <w:rsid w:val="2FFD322A"/>
    <w:rsid w:val="316157B6"/>
    <w:rsid w:val="317A4765"/>
    <w:rsid w:val="319B4849"/>
    <w:rsid w:val="31A041CB"/>
    <w:rsid w:val="31B9528D"/>
    <w:rsid w:val="31C53817"/>
    <w:rsid w:val="32432DA9"/>
    <w:rsid w:val="32763C0E"/>
    <w:rsid w:val="32AA5062"/>
    <w:rsid w:val="32CB171C"/>
    <w:rsid w:val="32E427DE"/>
    <w:rsid w:val="335C05C6"/>
    <w:rsid w:val="33C61EE3"/>
    <w:rsid w:val="33DF8264"/>
    <w:rsid w:val="33DFD6D5"/>
    <w:rsid w:val="33FF2593"/>
    <w:rsid w:val="34C77CC1"/>
    <w:rsid w:val="352073CD"/>
    <w:rsid w:val="359C2E54"/>
    <w:rsid w:val="35BE38EF"/>
    <w:rsid w:val="36954DF9"/>
    <w:rsid w:val="372972DF"/>
    <w:rsid w:val="374B2E2B"/>
    <w:rsid w:val="3757C5EF"/>
    <w:rsid w:val="37EF4908"/>
    <w:rsid w:val="37F761C5"/>
    <w:rsid w:val="382E5656"/>
    <w:rsid w:val="390C0398"/>
    <w:rsid w:val="39203E44"/>
    <w:rsid w:val="394B70D7"/>
    <w:rsid w:val="397D31C0"/>
    <w:rsid w:val="39930ABA"/>
    <w:rsid w:val="39A52F60"/>
    <w:rsid w:val="39FD7D42"/>
    <w:rsid w:val="3ADBAD39"/>
    <w:rsid w:val="3B1C3A4F"/>
    <w:rsid w:val="3B282CF3"/>
    <w:rsid w:val="3B367FBB"/>
    <w:rsid w:val="3BAD3DA3"/>
    <w:rsid w:val="3BFDAF51"/>
    <w:rsid w:val="3BFECA66"/>
    <w:rsid w:val="3C73BFD2"/>
    <w:rsid w:val="3C9F0936"/>
    <w:rsid w:val="3CB40D10"/>
    <w:rsid w:val="3CC50F8A"/>
    <w:rsid w:val="3CE8111C"/>
    <w:rsid w:val="3D4C16AB"/>
    <w:rsid w:val="3DAFDE9B"/>
    <w:rsid w:val="3DE4F24C"/>
    <w:rsid w:val="3DFBE672"/>
    <w:rsid w:val="3E7F49B6"/>
    <w:rsid w:val="3EA370A9"/>
    <w:rsid w:val="3ED3FD62"/>
    <w:rsid w:val="3EDF0C9E"/>
    <w:rsid w:val="3EFF0E4E"/>
    <w:rsid w:val="3F3B1DEC"/>
    <w:rsid w:val="3F570C7A"/>
    <w:rsid w:val="3F674EBF"/>
    <w:rsid w:val="3F7F5C1B"/>
    <w:rsid w:val="3F9F5A84"/>
    <w:rsid w:val="3FBEAECE"/>
    <w:rsid w:val="3FD76AFA"/>
    <w:rsid w:val="3FE749E3"/>
    <w:rsid w:val="3FEDE534"/>
    <w:rsid w:val="3FEF3A48"/>
    <w:rsid w:val="3FEF8760"/>
    <w:rsid w:val="3FF3E2E7"/>
    <w:rsid w:val="3FFDC2E2"/>
    <w:rsid w:val="3FFE8A77"/>
    <w:rsid w:val="3FFF4525"/>
    <w:rsid w:val="40BD13D3"/>
    <w:rsid w:val="41314E40"/>
    <w:rsid w:val="42613D98"/>
    <w:rsid w:val="43086074"/>
    <w:rsid w:val="434F5A51"/>
    <w:rsid w:val="441F5424"/>
    <w:rsid w:val="44326D7B"/>
    <w:rsid w:val="45042F75"/>
    <w:rsid w:val="452E1696"/>
    <w:rsid w:val="454A25DE"/>
    <w:rsid w:val="4565316A"/>
    <w:rsid w:val="45F979C6"/>
    <w:rsid w:val="46B856BC"/>
    <w:rsid w:val="46D30374"/>
    <w:rsid w:val="475FD041"/>
    <w:rsid w:val="47A520E4"/>
    <w:rsid w:val="47C84024"/>
    <w:rsid w:val="47E250E6"/>
    <w:rsid w:val="47EE4E51"/>
    <w:rsid w:val="486466A3"/>
    <w:rsid w:val="48BE0390"/>
    <w:rsid w:val="491D3EFC"/>
    <w:rsid w:val="494E7F49"/>
    <w:rsid w:val="497636D8"/>
    <w:rsid w:val="49917B87"/>
    <w:rsid w:val="49966865"/>
    <w:rsid w:val="49AA39E1"/>
    <w:rsid w:val="4A361719"/>
    <w:rsid w:val="4A4E3479"/>
    <w:rsid w:val="4A534079"/>
    <w:rsid w:val="4A5F4DF6"/>
    <w:rsid w:val="4A934476"/>
    <w:rsid w:val="4ABF63D4"/>
    <w:rsid w:val="4B4D4834"/>
    <w:rsid w:val="4B7044BD"/>
    <w:rsid w:val="4BB7188B"/>
    <w:rsid w:val="4BD15DF6"/>
    <w:rsid w:val="4BD77519"/>
    <w:rsid w:val="4D135D42"/>
    <w:rsid w:val="4D1F46E6"/>
    <w:rsid w:val="4D45465D"/>
    <w:rsid w:val="4DA90A72"/>
    <w:rsid w:val="4DC46ACF"/>
    <w:rsid w:val="4DF84C2B"/>
    <w:rsid w:val="4E5C1022"/>
    <w:rsid w:val="4E7FE15F"/>
    <w:rsid w:val="4EA8070C"/>
    <w:rsid w:val="4EBD8119"/>
    <w:rsid w:val="4EFCB864"/>
    <w:rsid w:val="4FA2515B"/>
    <w:rsid w:val="4FFB3DF6"/>
    <w:rsid w:val="509B22D6"/>
    <w:rsid w:val="50DC644B"/>
    <w:rsid w:val="51D535C6"/>
    <w:rsid w:val="527A04F5"/>
    <w:rsid w:val="5285323E"/>
    <w:rsid w:val="53111E7A"/>
    <w:rsid w:val="53874D93"/>
    <w:rsid w:val="53B611D5"/>
    <w:rsid w:val="53BD0AA8"/>
    <w:rsid w:val="544E765F"/>
    <w:rsid w:val="5463310B"/>
    <w:rsid w:val="546724CF"/>
    <w:rsid w:val="54790B80"/>
    <w:rsid w:val="54E81862"/>
    <w:rsid w:val="553F4D60"/>
    <w:rsid w:val="557FC352"/>
    <w:rsid w:val="55BA31FE"/>
    <w:rsid w:val="55DBDE60"/>
    <w:rsid w:val="570109B9"/>
    <w:rsid w:val="57643D43"/>
    <w:rsid w:val="57A01B21"/>
    <w:rsid w:val="57CFEA82"/>
    <w:rsid w:val="58196FC6"/>
    <w:rsid w:val="58421289"/>
    <w:rsid w:val="58A54785"/>
    <w:rsid w:val="58C60230"/>
    <w:rsid w:val="590F3861"/>
    <w:rsid w:val="596F2BE8"/>
    <w:rsid w:val="5979517E"/>
    <w:rsid w:val="59F4360C"/>
    <w:rsid w:val="59FA7EC1"/>
    <w:rsid w:val="5A0031AA"/>
    <w:rsid w:val="5A032C9A"/>
    <w:rsid w:val="5A07278A"/>
    <w:rsid w:val="5ADF3707"/>
    <w:rsid w:val="5B0E511E"/>
    <w:rsid w:val="5B5C08B4"/>
    <w:rsid w:val="5BBA55DA"/>
    <w:rsid w:val="5BEC1C38"/>
    <w:rsid w:val="5BEF1273"/>
    <w:rsid w:val="5BEFCCC7"/>
    <w:rsid w:val="5BFBACC4"/>
    <w:rsid w:val="5C0C2A34"/>
    <w:rsid w:val="5C39547E"/>
    <w:rsid w:val="5CA05229"/>
    <w:rsid w:val="5CE60D7D"/>
    <w:rsid w:val="5CF1D44C"/>
    <w:rsid w:val="5CF30AE9"/>
    <w:rsid w:val="5CFBC3DA"/>
    <w:rsid w:val="5D6C0350"/>
    <w:rsid w:val="5D6F6A80"/>
    <w:rsid w:val="5DB76A3F"/>
    <w:rsid w:val="5DDB8B4C"/>
    <w:rsid w:val="5DEFA547"/>
    <w:rsid w:val="5E394EDC"/>
    <w:rsid w:val="5E4B6676"/>
    <w:rsid w:val="5E59732C"/>
    <w:rsid w:val="5E9D190F"/>
    <w:rsid w:val="5EDF2218"/>
    <w:rsid w:val="5EE624C8"/>
    <w:rsid w:val="5F076D88"/>
    <w:rsid w:val="5F5B30C3"/>
    <w:rsid w:val="5F5F1EB8"/>
    <w:rsid w:val="5F7E34EF"/>
    <w:rsid w:val="5F97E682"/>
    <w:rsid w:val="5FA3C553"/>
    <w:rsid w:val="5FDD50F4"/>
    <w:rsid w:val="5FDF7C85"/>
    <w:rsid w:val="5FEFAA32"/>
    <w:rsid w:val="5FFDBECD"/>
    <w:rsid w:val="5FFF96BF"/>
    <w:rsid w:val="5FFFFCD1"/>
    <w:rsid w:val="611A2DA3"/>
    <w:rsid w:val="61774CE6"/>
    <w:rsid w:val="62061579"/>
    <w:rsid w:val="62DBCA78"/>
    <w:rsid w:val="62DF24F6"/>
    <w:rsid w:val="62F2FD68"/>
    <w:rsid w:val="637349EC"/>
    <w:rsid w:val="63FFF078"/>
    <w:rsid w:val="655357B7"/>
    <w:rsid w:val="65AE2D41"/>
    <w:rsid w:val="65FFFA87"/>
    <w:rsid w:val="664B39FF"/>
    <w:rsid w:val="666CF8AE"/>
    <w:rsid w:val="66952ECC"/>
    <w:rsid w:val="66FE6026"/>
    <w:rsid w:val="67393E60"/>
    <w:rsid w:val="6745F083"/>
    <w:rsid w:val="67F8176F"/>
    <w:rsid w:val="67FC84D8"/>
    <w:rsid w:val="67FEEF11"/>
    <w:rsid w:val="68BE3863"/>
    <w:rsid w:val="68C87588"/>
    <w:rsid w:val="68FB40F7"/>
    <w:rsid w:val="68FF1F15"/>
    <w:rsid w:val="69274E76"/>
    <w:rsid w:val="6A0A58C6"/>
    <w:rsid w:val="6A1B1B0C"/>
    <w:rsid w:val="6A5FBA84"/>
    <w:rsid w:val="6ACAEDFB"/>
    <w:rsid w:val="6AED4854"/>
    <w:rsid w:val="6B3A0F2B"/>
    <w:rsid w:val="6B967FFD"/>
    <w:rsid w:val="6B9E3102"/>
    <w:rsid w:val="6BEB99EB"/>
    <w:rsid w:val="6C755C79"/>
    <w:rsid w:val="6C76AC3F"/>
    <w:rsid w:val="6CB57E24"/>
    <w:rsid w:val="6CE77137"/>
    <w:rsid w:val="6D7FD74E"/>
    <w:rsid w:val="6EA9F408"/>
    <w:rsid w:val="6EDDD0BF"/>
    <w:rsid w:val="6EDF8CEB"/>
    <w:rsid w:val="6EE966A4"/>
    <w:rsid w:val="6EF7205B"/>
    <w:rsid w:val="6EFDC0BA"/>
    <w:rsid w:val="6EFF04CB"/>
    <w:rsid w:val="6F35D9C5"/>
    <w:rsid w:val="6F3D7F43"/>
    <w:rsid w:val="6F4F4560"/>
    <w:rsid w:val="6F5F3F9B"/>
    <w:rsid w:val="6F614293"/>
    <w:rsid w:val="6F7F347D"/>
    <w:rsid w:val="6F7F89D9"/>
    <w:rsid w:val="6FBFDB68"/>
    <w:rsid w:val="6FBFF7CB"/>
    <w:rsid w:val="6FEB328A"/>
    <w:rsid w:val="6FEF73B3"/>
    <w:rsid w:val="6FF670D1"/>
    <w:rsid w:val="6FFD5402"/>
    <w:rsid w:val="6FFF06BF"/>
    <w:rsid w:val="7048171B"/>
    <w:rsid w:val="70EFED72"/>
    <w:rsid w:val="71257C6E"/>
    <w:rsid w:val="71724535"/>
    <w:rsid w:val="71D77843"/>
    <w:rsid w:val="71FF8BFD"/>
    <w:rsid w:val="722C2CEC"/>
    <w:rsid w:val="733F48EB"/>
    <w:rsid w:val="736B2B87"/>
    <w:rsid w:val="737B8BC3"/>
    <w:rsid w:val="73B31C7C"/>
    <w:rsid w:val="73DFCDAF"/>
    <w:rsid w:val="73FD159B"/>
    <w:rsid w:val="749B1FF5"/>
    <w:rsid w:val="74F736B2"/>
    <w:rsid w:val="753B85D8"/>
    <w:rsid w:val="757271FA"/>
    <w:rsid w:val="75AF488A"/>
    <w:rsid w:val="75B06E87"/>
    <w:rsid w:val="75C31B4B"/>
    <w:rsid w:val="767C63E3"/>
    <w:rsid w:val="76E77714"/>
    <w:rsid w:val="76EFA3BC"/>
    <w:rsid w:val="77112A42"/>
    <w:rsid w:val="773E5E27"/>
    <w:rsid w:val="777C0BCC"/>
    <w:rsid w:val="777F6A00"/>
    <w:rsid w:val="778D09B0"/>
    <w:rsid w:val="77BF424C"/>
    <w:rsid w:val="77E7568E"/>
    <w:rsid w:val="77FAB228"/>
    <w:rsid w:val="77FBEF55"/>
    <w:rsid w:val="77FE3552"/>
    <w:rsid w:val="77FE573B"/>
    <w:rsid w:val="77FF90FF"/>
    <w:rsid w:val="77FFFCE9"/>
    <w:rsid w:val="780D320A"/>
    <w:rsid w:val="78403485"/>
    <w:rsid w:val="78564BB1"/>
    <w:rsid w:val="792627D5"/>
    <w:rsid w:val="793F0FD7"/>
    <w:rsid w:val="798B2638"/>
    <w:rsid w:val="79A27982"/>
    <w:rsid w:val="79BAA359"/>
    <w:rsid w:val="79FE31CA"/>
    <w:rsid w:val="79FF0CA0"/>
    <w:rsid w:val="79FF4151"/>
    <w:rsid w:val="7A016D9E"/>
    <w:rsid w:val="7A3C7B2D"/>
    <w:rsid w:val="7AAF2356"/>
    <w:rsid w:val="7AE30252"/>
    <w:rsid w:val="7AFD1D23"/>
    <w:rsid w:val="7B6D73E5"/>
    <w:rsid w:val="7B7DE4E5"/>
    <w:rsid w:val="7B7F252A"/>
    <w:rsid w:val="7BB751E9"/>
    <w:rsid w:val="7BB82234"/>
    <w:rsid w:val="7BCEA2E0"/>
    <w:rsid w:val="7BD5B22B"/>
    <w:rsid w:val="7BDEBD95"/>
    <w:rsid w:val="7BF33B11"/>
    <w:rsid w:val="7BFA04A0"/>
    <w:rsid w:val="7BFF37E6"/>
    <w:rsid w:val="7C1EAA60"/>
    <w:rsid w:val="7C3C2310"/>
    <w:rsid w:val="7C572CA5"/>
    <w:rsid w:val="7C7E7708"/>
    <w:rsid w:val="7CCB6BDD"/>
    <w:rsid w:val="7CEE132B"/>
    <w:rsid w:val="7D342FE7"/>
    <w:rsid w:val="7D3F7B23"/>
    <w:rsid w:val="7D5D0801"/>
    <w:rsid w:val="7D657644"/>
    <w:rsid w:val="7DA2D771"/>
    <w:rsid w:val="7DBF24C2"/>
    <w:rsid w:val="7DCDAB2D"/>
    <w:rsid w:val="7DCF66AA"/>
    <w:rsid w:val="7DD07D31"/>
    <w:rsid w:val="7DD9A386"/>
    <w:rsid w:val="7DDE989D"/>
    <w:rsid w:val="7DDFEFB0"/>
    <w:rsid w:val="7DFB366B"/>
    <w:rsid w:val="7DFFCCBF"/>
    <w:rsid w:val="7E383D80"/>
    <w:rsid w:val="7E3F656E"/>
    <w:rsid w:val="7E9DA15A"/>
    <w:rsid w:val="7EC7FB3E"/>
    <w:rsid w:val="7ECF6F34"/>
    <w:rsid w:val="7EE50A3C"/>
    <w:rsid w:val="7EF56138"/>
    <w:rsid w:val="7EFA11EB"/>
    <w:rsid w:val="7EFBA960"/>
    <w:rsid w:val="7EFCBAF7"/>
    <w:rsid w:val="7EFCFB59"/>
    <w:rsid w:val="7EFFAE2D"/>
    <w:rsid w:val="7F024E5A"/>
    <w:rsid w:val="7F275744"/>
    <w:rsid w:val="7F590AE3"/>
    <w:rsid w:val="7F6EE870"/>
    <w:rsid w:val="7F77C35A"/>
    <w:rsid w:val="7F7F1047"/>
    <w:rsid w:val="7F7FCBEB"/>
    <w:rsid w:val="7FB55F3D"/>
    <w:rsid w:val="7FB7AE86"/>
    <w:rsid w:val="7FBF6960"/>
    <w:rsid w:val="7FBF768F"/>
    <w:rsid w:val="7FC23AF7"/>
    <w:rsid w:val="7FC543CA"/>
    <w:rsid w:val="7FCF6433"/>
    <w:rsid w:val="7FD34D39"/>
    <w:rsid w:val="7FDDB1FA"/>
    <w:rsid w:val="7FDF9EAB"/>
    <w:rsid w:val="7FDFBFA9"/>
    <w:rsid w:val="7FE724F3"/>
    <w:rsid w:val="7FEF345B"/>
    <w:rsid w:val="7FEF960E"/>
    <w:rsid w:val="7FFC1B2F"/>
    <w:rsid w:val="7FFE3785"/>
    <w:rsid w:val="7FFF0927"/>
    <w:rsid w:val="7FFF320A"/>
    <w:rsid w:val="7FFFB0A6"/>
    <w:rsid w:val="7FFFC4C7"/>
    <w:rsid w:val="7FFFD9D9"/>
    <w:rsid w:val="7FFFE660"/>
    <w:rsid w:val="89EA97BD"/>
    <w:rsid w:val="8DBDF385"/>
    <w:rsid w:val="8DDB137F"/>
    <w:rsid w:val="8F5965EC"/>
    <w:rsid w:val="8FB7A2DD"/>
    <w:rsid w:val="959EB2C2"/>
    <w:rsid w:val="95BF857E"/>
    <w:rsid w:val="977D6488"/>
    <w:rsid w:val="97F7493C"/>
    <w:rsid w:val="996E26E7"/>
    <w:rsid w:val="9C7D1DA7"/>
    <w:rsid w:val="9DF7622C"/>
    <w:rsid w:val="9EFFE712"/>
    <w:rsid w:val="9FBE8AC2"/>
    <w:rsid w:val="A7F43FB0"/>
    <w:rsid w:val="AB6BF8B8"/>
    <w:rsid w:val="ABDE7739"/>
    <w:rsid w:val="AE566547"/>
    <w:rsid w:val="AEE7C08E"/>
    <w:rsid w:val="AF42D13F"/>
    <w:rsid w:val="AF7D2009"/>
    <w:rsid w:val="AFBE1C66"/>
    <w:rsid w:val="B3BCA5FA"/>
    <w:rsid w:val="B3FF99BF"/>
    <w:rsid w:val="B5B7D369"/>
    <w:rsid w:val="B5DF6955"/>
    <w:rsid w:val="B5EFEFEA"/>
    <w:rsid w:val="B5F13663"/>
    <w:rsid w:val="B5FFC1AB"/>
    <w:rsid w:val="B6D9FB4A"/>
    <w:rsid w:val="B76B5E3B"/>
    <w:rsid w:val="B7BE0335"/>
    <w:rsid w:val="B7BF39D4"/>
    <w:rsid w:val="B7FB4004"/>
    <w:rsid w:val="BB3E74F3"/>
    <w:rsid w:val="BBF8F338"/>
    <w:rsid w:val="BCFA307E"/>
    <w:rsid w:val="BDD68478"/>
    <w:rsid w:val="BDEF3B4B"/>
    <w:rsid w:val="BED74D61"/>
    <w:rsid w:val="BEFD5CFD"/>
    <w:rsid w:val="BF6C5124"/>
    <w:rsid w:val="BFB7FEB6"/>
    <w:rsid w:val="BFBFDD1E"/>
    <w:rsid w:val="BFFAE9C4"/>
    <w:rsid w:val="BFFD6398"/>
    <w:rsid w:val="C2F7E1D5"/>
    <w:rsid w:val="C3FF7F25"/>
    <w:rsid w:val="C7BC1A3E"/>
    <w:rsid w:val="C7FE1E62"/>
    <w:rsid w:val="CB4ECBA8"/>
    <w:rsid w:val="CBA3BAC7"/>
    <w:rsid w:val="CBEEF975"/>
    <w:rsid w:val="CD14F1CA"/>
    <w:rsid w:val="CDFF48B0"/>
    <w:rsid w:val="CDFF94D4"/>
    <w:rsid w:val="CE55341E"/>
    <w:rsid w:val="CE6F0349"/>
    <w:rsid w:val="CEEB0051"/>
    <w:rsid w:val="CF4F7542"/>
    <w:rsid w:val="CFDE735B"/>
    <w:rsid w:val="CFF7E583"/>
    <w:rsid w:val="CFFB9957"/>
    <w:rsid w:val="CFFF1C49"/>
    <w:rsid w:val="D3BA8403"/>
    <w:rsid w:val="D3BF7094"/>
    <w:rsid w:val="D4BF6CBA"/>
    <w:rsid w:val="D77C88DF"/>
    <w:rsid w:val="D799BB53"/>
    <w:rsid w:val="D7DB55B5"/>
    <w:rsid w:val="D7E3A9E7"/>
    <w:rsid w:val="D9FB914E"/>
    <w:rsid w:val="DA4DDF8A"/>
    <w:rsid w:val="DAD6932A"/>
    <w:rsid w:val="DBBF186A"/>
    <w:rsid w:val="DBEFEFE1"/>
    <w:rsid w:val="DCFD0DA5"/>
    <w:rsid w:val="DD7671FB"/>
    <w:rsid w:val="DD7F73D4"/>
    <w:rsid w:val="DDD73832"/>
    <w:rsid w:val="DDF75D2F"/>
    <w:rsid w:val="DF77FB61"/>
    <w:rsid w:val="DF7D7B93"/>
    <w:rsid w:val="DF7E7A19"/>
    <w:rsid w:val="DF974A8D"/>
    <w:rsid w:val="DFD323B9"/>
    <w:rsid w:val="DFD8AE1F"/>
    <w:rsid w:val="DFDDE9D5"/>
    <w:rsid w:val="DFF9CD49"/>
    <w:rsid w:val="DFFF2358"/>
    <w:rsid w:val="E1EF89D4"/>
    <w:rsid w:val="E26F32C5"/>
    <w:rsid w:val="E69B9997"/>
    <w:rsid w:val="E77E6E48"/>
    <w:rsid w:val="E77F8BD0"/>
    <w:rsid w:val="E7DE5ABF"/>
    <w:rsid w:val="E7F9235E"/>
    <w:rsid w:val="E7F98B37"/>
    <w:rsid w:val="E7FFD779"/>
    <w:rsid w:val="E9DF1CA4"/>
    <w:rsid w:val="EABD5425"/>
    <w:rsid w:val="ECFCAAEF"/>
    <w:rsid w:val="ED4F6E02"/>
    <w:rsid w:val="EDFF29BD"/>
    <w:rsid w:val="EEBAA837"/>
    <w:rsid w:val="EEDE3681"/>
    <w:rsid w:val="EF56A4F1"/>
    <w:rsid w:val="EF8D412F"/>
    <w:rsid w:val="EFB6E2A4"/>
    <w:rsid w:val="EFBF32EC"/>
    <w:rsid w:val="EFBFD337"/>
    <w:rsid w:val="EFDDDAD6"/>
    <w:rsid w:val="EFFEA070"/>
    <w:rsid w:val="EFFFFCD7"/>
    <w:rsid w:val="F0FE6646"/>
    <w:rsid w:val="F2EFC9E3"/>
    <w:rsid w:val="F2F55C14"/>
    <w:rsid w:val="F37F4DF6"/>
    <w:rsid w:val="F3E5B68B"/>
    <w:rsid w:val="F4FB628F"/>
    <w:rsid w:val="F5DB60EA"/>
    <w:rsid w:val="F5EB26BA"/>
    <w:rsid w:val="F5EFD5BA"/>
    <w:rsid w:val="F5F3109F"/>
    <w:rsid w:val="F5FF2FC2"/>
    <w:rsid w:val="F6DF9B9C"/>
    <w:rsid w:val="F76BD189"/>
    <w:rsid w:val="F77E6ED5"/>
    <w:rsid w:val="F77F8B3D"/>
    <w:rsid w:val="F7ABDCB3"/>
    <w:rsid w:val="F7B55432"/>
    <w:rsid w:val="F7B949D2"/>
    <w:rsid w:val="F7D3B880"/>
    <w:rsid w:val="F7D9DD3C"/>
    <w:rsid w:val="F7DC4209"/>
    <w:rsid w:val="F7DEE2B1"/>
    <w:rsid w:val="F7E30EB4"/>
    <w:rsid w:val="F7E65857"/>
    <w:rsid w:val="F7EB7A84"/>
    <w:rsid w:val="F7EF2697"/>
    <w:rsid w:val="F7F31B38"/>
    <w:rsid w:val="F7FE3070"/>
    <w:rsid w:val="F7FE383B"/>
    <w:rsid w:val="F7FEB8BB"/>
    <w:rsid w:val="F7FFE330"/>
    <w:rsid w:val="F875B5EC"/>
    <w:rsid w:val="F97E2101"/>
    <w:rsid w:val="F9EF4687"/>
    <w:rsid w:val="F9EFA66D"/>
    <w:rsid w:val="FB2F7528"/>
    <w:rsid w:val="FB6BD951"/>
    <w:rsid w:val="FB7CD6DD"/>
    <w:rsid w:val="FB7E635D"/>
    <w:rsid w:val="FB7FBBBE"/>
    <w:rsid w:val="FBD93235"/>
    <w:rsid w:val="FBDD5CEF"/>
    <w:rsid w:val="FBDED373"/>
    <w:rsid w:val="FBE7D633"/>
    <w:rsid w:val="FBEDBB2F"/>
    <w:rsid w:val="FBFF4CAD"/>
    <w:rsid w:val="FBFF8FB7"/>
    <w:rsid w:val="FC3D2E38"/>
    <w:rsid w:val="FD1FA94F"/>
    <w:rsid w:val="FDC5D066"/>
    <w:rsid w:val="FDE7E253"/>
    <w:rsid w:val="FDED759E"/>
    <w:rsid w:val="FDEDE45F"/>
    <w:rsid w:val="FDFD528A"/>
    <w:rsid w:val="FDFE5735"/>
    <w:rsid w:val="FDFF213A"/>
    <w:rsid w:val="FDFF5E73"/>
    <w:rsid w:val="FE3F1669"/>
    <w:rsid w:val="FE555205"/>
    <w:rsid w:val="FE778CFB"/>
    <w:rsid w:val="FE7BE063"/>
    <w:rsid w:val="FEDDE4B6"/>
    <w:rsid w:val="FEEDD7C6"/>
    <w:rsid w:val="FEEEF186"/>
    <w:rsid w:val="FEFE287F"/>
    <w:rsid w:val="FEFF26CF"/>
    <w:rsid w:val="FEFFFC68"/>
    <w:rsid w:val="FF1B22E6"/>
    <w:rsid w:val="FF1F28C2"/>
    <w:rsid w:val="FF2C8570"/>
    <w:rsid w:val="FF7B3765"/>
    <w:rsid w:val="FF7F37F9"/>
    <w:rsid w:val="FF7FFD8D"/>
    <w:rsid w:val="FF8360E4"/>
    <w:rsid w:val="FF8F9056"/>
    <w:rsid w:val="FF9DDD48"/>
    <w:rsid w:val="FFAC7A14"/>
    <w:rsid w:val="FFB5BD23"/>
    <w:rsid w:val="FFB723AB"/>
    <w:rsid w:val="FFBCCE3D"/>
    <w:rsid w:val="FFDF40E2"/>
    <w:rsid w:val="FFE9DD45"/>
    <w:rsid w:val="FFEB577A"/>
    <w:rsid w:val="FFEB9FB5"/>
    <w:rsid w:val="FFEF9ECE"/>
    <w:rsid w:val="FFFBAAAE"/>
    <w:rsid w:val="FFFC9AF7"/>
    <w:rsid w:val="FFFED8AF"/>
    <w:rsid w:val="FFFF0033"/>
    <w:rsid w:val="FFFF5B1F"/>
    <w:rsid w:val="FFFF64B4"/>
    <w:rsid w:val="FFFF785A"/>
    <w:rsid w:val="FFFF8045"/>
    <w:rsid w:val="FFFF809E"/>
    <w:rsid w:val="FFFFF6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jc w:val="center"/>
    </w:pPr>
    <w:rPr>
      <w:rFonts w:ascii="宋体"/>
      <w:sz w:val="44"/>
    </w:rPr>
  </w:style>
  <w:style w:type="paragraph" w:styleId="3">
    <w:name w:val="Normal Indent"/>
    <w:basedOn w:val="1"/>
    <w:qFormat/>
    <w:uiPriority w:val="0"/>
    <w:pPr>
      <w:widowControl w:val="0"/>
      <w:spacing w:line="560" w:lineRule="atLeast"/>
      <w:ind w:firstLine="420"/>
      <w:jc w:val="both"/>
    </w:pPr>
    <w:rPr>
      <w:rFonts w:ascii="Times New Roman" w:hAnsi="Times New Roman" w:eastAsia="宋体" w:cs="Times New Roman"/>
      <w:kern w:val="2"/>
      <w:sz w:val="32"/>
      <w:szCs w:val="32"/>
      <w:lang w:val="en-US" w:eastAsia="zh-CN" w:bidi="ar-SA"/>
    </w:rPr>
  </w:style>
  <w:style w:type="paragraph" w:styleId="4">
    <w:name w:val="annotation text"/>
    <w:basedOn w:val="1"/>
    <w:qFormat/>
    <w:uiPriority w:val="0"/>
    <w:pPr>
      <w:jc w:val="left"/>
    </w:pPr>
  </w:style>
  <w:style w:type="paragraph" w:styleId="5">
    <w:name w:val="Body Text Indent"/>
    <w:basedOn w:val="1"/>
    <w:next w:val="6"/>
    <w:qFormat/>
    <w:uiPriority w:val="0"/>
    <w:pPr>
      <w:widowControl w:val="0"/>
      <w:ind w:firstLine="640" w:firstLineChars="200"/>
      <w:jc w:val="both"/>
    </w:pPr>
    <w:rPr>
      <w:rFonts w:ascii="仿宋_GB2312" w:hAnsi="Times New Roman" w:eastAsia="仿宋_GB2312" w:cs="Times New Roman"/>
      <w:kern w:val="2"/>
      <w:sz w:val="32"/>
      <w:szCs w:val="24"/>
      <w:lang w:val="en-US" w:eastAsia="zh-CN" w:bidi="ar-SA"/>
    </w:rPr>
  </w:style>
  <w:style w:type="paragraph" w:styleId="6">
    <w:name w:val="envelope return"/>
    <w:basedOn w:val="1"/>
    <w:qFormat/>
    <w:uiPriority w:val="0"/>
    <w:rPr>
      <w:rFonts w:ascii="Arial" w:hAnsi="Arial"/>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Body Text First Indent"/>
    <w:basedOn w:val="2"/>
    <w:next w:val="1"/>
    <w:qFormat/>
    <w:uiPriority w:val="0"/>
    <w:pPr>
      <w:widowControl w:val="0"/>
      <w:ind w:firstLine="420" w:firstLineChars="100"/>
      <w:jc w:val="center"/>
    </w:pPr>
    <w:rPr>
      <w:rFonts w:ascii="宋体" w:hAnsi="Times New Roman" w:eastAsia="宋体" w:cs="Times New Roman"/>
      <w:kern w:val="2"/>
      <w:sz w:val="44"/>
      <w:szCs w:val="24"/>
      <w:lang w:val="en-US" w:eastAsia="zh-CN" w:bidi="ar-SA"/>
    </w:rPr>
  </w:style>
  <w:style w:type="paragraph" w:styleId="11">
    <w:name w:val="Body Text First Indent 2"/>
    <w:basedOn w:val="5"/>
    <w:qFormat/>
    <w:uiPriority w:val="0"/>
    <w:pPr>
      <w:widowControl w:val="0"/>
      <w:ind w:firstLine="420" w:firstLineChars="200"/>
      <w:jc w:val="both"/>
    </w:pPr>
    <w:rPr>
      <w:rFonts w:ascii="仿宋_GB2312" w:hAnsi="Times New Roman" w:eastAsia="仿宋_GB2312" w:cs="Times New Roman"/>
      <w:kern w:val="2"/>
      <w:sz w:val="32"/>
      <w:szCs w:val="24"/>
      <w:lang w:val="en-US" w:eastAsia="zh-CN" w:bidi="ar-SA"/>
    </w:rPr>
  </w:style>
  <w:style w:type="table" w:styleId="13">
    <w:name w:val="Table Grid"/>
    <w:qFormat/>
    <w:uiPriority w:val="0"/>
    <w:pPr>
      <w:widowControl w:val="0"/>
      <w:jc w:val="both"/>
    </w:pPr>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Body Text First Indent 21"/>
    <w:basedOn w:val="16"/>
    <w:next w:val="2"/>
    <w:qFormat/>
    <w:uiPriority w:val="0"/>
    <w:pPr>
      <w:ind w:firstLine="420" w:firstLineChars="200"/>
    </w:pPr>
  </w:style>
  <w:style w:type="paragraph" w:customStyle="1" w:styleId="16">
    <w:name w:val="Body Text Indent1"/>
    <w:basedOn w:val="1"/>
    <w:next w:val="15"/>
    <w:qFormat/>
    <w:uiPriority w:val="0"/>
    <w:pPr>
      <w:spacing w:after="120"/>
      <w:ind w:left="420" w:leftChars="200"/>
    </w:pPr>
    <w:rPr>
      <w:rFonts w:ascii="Times New Roman" w:hAnsi="Times New Roman" w:eastAsia="宋体" w:cs="Times New Roman"/>
    </w:rPr>
  </w:style>
  <w:style w:type="character" w:customStyle="1" w:styleId="17">
    <w:name w:val="font21"/>
    <w:basedOn w:val="14"/>
    <w:qFormat/>
    <w:uiPriority w:val="0"/>
    <w:rPr>
      <w:rFonts w:ascii="宋体" w:hAnsi="宋体" w:eastAsia="宋体" w:cs="宋体"/>
      <w:color w:val="000000"/>
      <w:sz w:val="18"/>
      <w:szCs w:val="18"/>
      <w:u w:val="none"/>
    </w:rPr>
  </w:style>
  <w:style w:type="character" w:customStyle="1" w:styleId="18">
    <w:name w:val="font31"/>
    <w:basedOn w:val="14"/>
    <w:qFormat/>
    <w:uiPriority w:val="0"/>
    <w:rPr>
      <w:rFonts w:ascii="宋体" w:hAnsi="宋体" w:eastAsia="宋体" w:cs="宋体"/>
      <w:color w:val="000000"/>
      <w:sz w:val="18"/>
      <w:szCs w:val="18"/>
      <w:u w:val="none"/>
    </w:rPr>
  </w:style>
  <w:style w:type="character" w:customStyle="1" w:styleId="19">
    <w:name w:val="font41"/>
    <w:basedOn w:val="14"/>
    <w:qFormat/>
    <w:uiPriority w:val="0"/>
    <w:rPr>
      <w:rFonts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3932</Words>
  <Characters>4049</Characters>
  <Lines>0</Lines>
  <Paragraphs>0</Paragraphs>
  <TotalTime>12</TotalTime>
  <ScaleCrop>false</ScaleCrop>
  <LinksUpToDate>false</LinksUpToDate>
  <CharactersWithSpaces>4111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2023-03-15T08:19:00Z</dcterms:created>
  <dc:creator>Administrator</dc:creator>
  <cp:lastModifiedBy>郭珊燕</cp:lastModifiedBy>
  <cp:lastPrinted>2025-04-16T02:29:54Z</cp:lastPrinted>
  <dcterms:modified xsi:type="dcterms:W3CDTF">2025-04-16T02:32:42Z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A81504B484A24C8392F036464D94B134</vt:lpwstr>
  </property>
  <property fmtid="{D5CDD505-2E9C-101B-9397-08002B2CF9AE}" pid="4" name="KSOTemplateDocerSaveRecord">
    <vt:lpwstr>eyJoZGlkIjoiODhhNzBiOTk4YWQwY2IzMDEyMDJlMWI1NGY2ODZiYzUiLCJ1c2VySWQiOiIzNjc5NTA1NTgifQ==</vt:lpwstr>
  </property>
</Properties>
</file>